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3F9A6" w14:textId="19B59450" w:rsidR="006C4563" w:rsidRDefault="00F62D3D">
      <w:pPr>
        <w:spacing w:after="120"/>
        <w:jc w:val="center"/>
      </w:pPr>
      <w:bookmarkStart w:id="0" w:name="_BA_ScanRange_Skip_PreScanRange_999998"/>
      <w:r w:rsidRPr="00EF61A3">
        <w:t>Case No. _____</w:t>
      </w:r>
      <w:r w:rsidR="00630312">
        <w:t>__</w:t>
      </w:r>
    </w:p>
    <w:p w14:paraId="42BD5EE4" w14:textId="27D8D769" w:rsidR="00B139D6" w:rsidRDefault="00B139D6" w:rsidP="00B139D6">
      <w:pPr>
        <w:spacing w:before="240" w:after="120"/>
        <w:jc w:val="center"/>
        <w:rPr>
          <w:b/>
          <w:bCs/>
          <w:u w:val="single"/>
        </w:rPr>
      </w:pPr>
      <w:commentRangeStart w:id="1"/>
      <w:r w:rsidRPr="00B139D6">
        <w:rPr>
          <w:b/>
          <w:bCs/>
          <w:highlight w:val="yellow"/>
          <w:u w:val="single"/>
        </w:rPr>
        <w:t xml:space="preserve">IMMEDIATE STAY REQUESTED </w:t>
      </w:r>
    </w:p>
    <w:p w14:paraId="1974ADAB" w14:textId="29E3A147" w:rsidR="00B139D6" w:rsidRPr="00B139D6" w:rsidRDefault="00B139D6" w:rsidP="00B139D6">
      <w:pPr>
        <w:spacing w:before="120" w:after="240"/>
        <w:jc w:val="center"/>
        <w:rPr>
          <w:u w:val="single"/>
        </w:rPr>
      </w:pPr>
      <w:r w:rsidRPr="00B139D6">
        <w:rPr>
          <w:highlight w:val="yellow"/>
          <w:u w:val="single"/>
        </w:rPr>
        <w:t>[</w:t>
      </w:r>
      <w:r w:rsidR="00680C78">
        <w:rPr>
          <w:highlight w:val="yellow"/>
          <w:u w:val="single"/>
        </w:rPr>
        <w:t xml:space="preserve">INSERT </w:t>
      </w:r>
      <w:r w:rsidRPr="00B139D6">
        <w:rPr>
          <w:highlight w:val="yellow"/>
          <w:u w:val="single"/>
        </w:rPr>
        <w:t xml:space="preserve">NATURE AND DATE OF </w:t>
      </w:r>
      <w:r w:rsidR="00680C78">
        <w:rPr>
          <w:highlight w:val="yellow"/>
          <w:u w:val="single"/>
        </w:rPr>
        <w:t xml:space="preserve">THE </w:t>
      </w:r>
      <w:r w:rsidRPr="00B139D6">
        <w:rPr>
          <w:highlight w:val="yellow"/>
          <w:u w:val="single"/>
        </w:rPr>
        <w:t xml:space="preserve">PROCEEDING OR ACT </w:t>
      </w:r>
      <w:r w:rsidR="00680C78">
        <w:rPr>
          <w:highlight w:val="yellow"/>
          <w:u w:val="single"/>
        </w:rPr>
        <w:t xml:space="preserve">SOUGHT </w:t>
      </w:r>
      <w:r w:rsidRPr="00B139D6">
        <w:rPr>
          <w:highlight w:val="yellow"/>
          <w:u w:val="single"/>
        </w:rPr>
        <w:t>TO BE STAYED]</w:t>
      </w:r>
      <w:commentRangeEnd w:id="1"/>
      <w:r>
        <w:rPr>
          <w:rStyle w:val="CommentReference"/>
        </w:rPr>
        <w:commentReference w:id="1"/>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4563" w:rsidRPr="00EF61A3" w14:paraId="035C4690" w14:textId="77777777">
        <w:tc>
          <w:tcPr>
            <w:tcW w:w="9350" w:type="dxa"/>
          </w:tcPr>
          <w:p w14:paraId="0C4D0F9A" w14:textId="7CA33A85" w:rsidR="006C4563" w:rsidRPr="00EF61A3" w:rsidRDefault="00F62D3D">
            <w:pPr>
              <w:spacing w:before="240" w:after="240"/>
              <w:jc w:val="center"/>
              <w:rPr>
                <w:b/>
              </w:rPr>
            </w:pPr>
            <w:r w:rsidRPr="00EF61A3">
              <w:rPr>
                <w:b/>
              </w:rPr>
              <w:t>IN THE COURT OF APPEAL OF THE STATE OF CALIFORNIA</w:t>
            </w:r>
            <w:r w:rsidRPr="00EF61A3">
              <w:rPr>
                <w:b/>
              </w:rPr>
              <w:br/>
            </w:r>
            <w:r w:rsidR="001D2C61">
              <w:t>________________</w:t>
            </w:r>
            <w:r w:rsidRPr="00EF61A3">
              <w:rPr>
                <w:b/>
              </w:rPr>
              <w:t>APPELLATE DISTRICT</w:t>
            </w:r>
          </w:p>
        </w:tc>
      </w:tr>
    </w:tbl>
    <w:p w14:paraId="060BBDF6" w14:textId="4FF3F812" w:rsidR="006C4563" w:rsidRPr="00EF61A3" w:rsidRDefault="001D2C61">
      <w:pPr>
        <w:spacing w:before="120" w:after="120"/>
        <w:jc w:val="center"/>
      </w:pPr>
      <w:r>
        <w:t>________________</w:t>
      </w:r>
      <w:r w:rsidR="00F62D3D" w:rsidRPr="00EF61A3">
        <w:t>,</w:t>
      </w:r>
      <w:r w:rsidR="00F62D3D" w:rsidRPr="00EF61A3">
        <w:br/>
      </w:r>
      <w:r w:rsidR="00F62D3D" w:rsidRPr="00EF61A3">
        <w:rPr>
          <w:i/>
        </w:rPr>
        <w:t>Petitioner</w:t>
      </w:r>
      <w:r w:rsidR="00F62D3D" w:rsidRPr="00EF61A3">
        <w:t>,</w:t>
      </w:r>
    </w:p>
    <w:p w14:paraId="0B8329F6" w14:textId="77777777" w:rsidR="006C4563" w:rsidRPr="00EF61A3" w:rsidRDefault="00F62D3D">
      <w:pPr>
        <w:spacing w:after="120"/>
        <w:jc w:val="center"/>
      </w:pPr>
      <w:r w:rsidRPr="00EF61A3">
        <w:t>v.</w:t>
      </w:r>
    </w:p>
    <w:p w14:paraId="41ED808F" w14:textId="4834C2E5" w:rsidR="006C4563" w:rsidRPr="00EF61A3" w:rsidRDefault="00F62D3D">
      <w:pPr>
        <w:spacing w:after="120"/>
        <w:jc w:val="center"/>
      </w:pPr>
      <w:r w:rsidRPr="00EF61A3">
        <w:t xml:space="preserve">SUPERIOR COURT OF CALIFORNIA, COUNTY OF </w:t>
      </w:r>
      <w:r w:rsidR="001D2C61">
        <w:t>________________</w:t>
      </w:r>
      <w:r w:rsidRPr="00EF61A3">
        <w:t xml:space="preserve">, </w:t>
      </w:r>
      <w:r w:rsidRPr="00EF61A3">
        <w:br/>
      </w:r>
      <w:r w:rsidRPr="00EF61A3">
        <w:rPr>
          <w:i/>
        </w:rPr>
        <w:t>Respondent</w:t>
      </w:r>
      <w:r w:rsidRPr="00EF61A3">
        <w:t>,</w:t>
      </w:r>
    </w:p>
    <w:p w14:paraId="4F69BEA5" w14:textId="10DDE8C3" w:rsidR="006C4563" w:rsidRPr="00EF61A3" w:rsidRDefault="001D2C61">
      <w:pPr>
        <w:spacing w:after="120"/>
        <w:jc w:val="center"/>
      </w:pPr>
      <w:r>
        <w:t>________________</w:t>
      </w:r>
      <w:r w:rsidR="00F62D3D" w:rsidRPr="00EF61A3">
        <w:t xml:space="preserve">, </w:t>
      </w:r>
      <w:r w:rsidR="00F62D3D" w:rsidRPr="00EF61A3">
        <w:br/>
      </w:r>
      <w:r w:rsidR="00F62D3D" w:rsidRPr="00EF61A3">
        <w:rPr>
          <w:i/>
        </w:rPr>
        <w:t>Real Party in Interest</w:t>
      </w:r>
      <w:r w:rsidR="00F62D3D" w:rsidRPr="00EF61A3">
        <w:t>.</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4563" w:rsidRPr="00EF61A3" w14:paraId="3C8A15D1" w14:textId="77777777">
        <w:tc>
          <w:tcPr>
            <w:tcW w:w="9350" w:type="dxa"/>
          </w:tcPr>
          <w:p w14:paraId="26C3B1D6" w14:textId="7E7ECF67" w:rsidR="006C4563" w:rsidRPr="00EF61A3" w:rsidRDefault="00F62D3D">
            <w:pPr>
              <w:spacing w:before="240" w:after="240"/>
              <w:jc w:val="center"/>
            </w:pPr>
            <w:r w:rsidRPr="00EF61A3">
              <w:rPr>
                <w:b/>
              </w:rPr>
              <w:t xml:space="preserve">PETITION FOR WRIT OF </w:t>
            </w:r>
            <w:r w:rsidR="001D2C61">
              <w:rPr>
                <w:b/>
              </w:rPr>
              <w:t>MANDATE</w:t>
            </w:r>
            <w:r w:rsidR="000A3E83">
              <w:rPr>
                <w:b/>
              </w:rPr>
              <w:t>,</w:t>
            </w:r>
            <w:r w:rsidRPr="00EF61A3">
              <w:rPr>
                <w:b/>
              </w:rPr>
              <w:t xml:space="preserve"> </w:t>
            </w:r>
            <w:r w:rsidR="001D2C61">
              <w:rPr>
                <w:b/>
              </w:rPr>
              <w:t>PROHIBITION</w:t>
            </w:r>
            <w:r w:rsidR="000A3E83">
              <w:rPr>
                <w:b/>
              </w:rPr>
              <w:t xml:space="preserve">, </w:t>
            </w:r>
            <w:r w:rsidR="000A3E83" w:rsidRPr="000A3E83">
              <w:rPr>
                <w:b/>
              </w:rPr>
              <w:t>CERTIORARI</w:t>
            </w:r>
            <w:r w:rsidR="00D10220">
              <w:rPr>
                <w:b/>
              </w:rPr>
              <w:t>,</w:t>
            </w:r>
            <w:r w:rsidR="000A3E83" w:rsidRPr="000A3E83">
              <w:rPr>
                <w:b/>
              </w:rPr>
              <w:t xml:space="preserve"> </w:t>
            </w:r>
            <w:r w:rsidR="00BC5C14">
              <w:rPr>
                <w:b/>
              </w:rPr>
              <w:t>AND/</w:t>
            </w:r>
            <w:r w:rsidRPr="00EF61A3">
              <w:rPr>
                <w:b/>
              </w:rPr>
              <w:t>OR OTHER APPROPRIATE RELIEF; VERIFICATION; MEMORANDUM OF POINTS AND AUTHORITIES (SUPPORTING EXHIBITS FILED UNDER SEPARATE COVER)</w:t>
            </w:r>
          </w:p>
        </w:tc>
      </w:tr>
    </w:tbl>
    <w:p w14:paraId="66C90FEB" w14:textId="207A630B" w:rsidR="002039AD" w:rsidRDefault="002039AD" w:rsidP="001C6BBD">
      <w:pPr>
        <w:spacing w:before="120"/>
        <w:jc w:val="center"/>
      </w:pPr>
      <w:commentRangeStart w:id="2"/>
      <w:r w:rsidRPr="002039AD">
        <w:t>Related Appeal Pending</w:t>
      </w:r>
      <w:commentRangeEnd w:id="2"/>
      <w:r>
        <w:rPr>
          <w:rStyle w:val="CommentReference"/>
        </w:rPr>
        <w:commentReference w:id="2"/>
      </w:r>
    </w:p>
    <w:p w14:paraId="2AAC0D99" w14:textId="0CD1C6EC" w:rsidR="006C4563" w:rsidRPr="00EF61A3" w:rsidRDefault="00F62D3D" w:rsidP="001C6BBD">
      <w:pPr>
        <w:spacing w:before="120"/>
        <w:jc w:val="center"/>
      </w:pPr>
      <w:r w:rsidRPr="00EF61A3">
        <w:t xml:space="preserve">On Review of the Superior Court of California, County of </w:t>
      </w:r>
      <w:r w:rsidR="001D2C61">
        <w:t>_____________</w:t>
      </w:r>
    </w:p>
    <w:p w14:paraId="2592606E" w14:textId="1F99EA5C" w:rsidR="006C4563" w:rsidRDefault="00F62D3D" w:rsidP="00B139D6">
      <w:pPr>
        <w:jc w:val="center"/>
      </w:pPr>
      <w:r w:rsidRPr="00EF61A3">
        <w:t>Case No.</w:t>
      </w:r>
      <w:r w:rsidR="009A693F" w:rsidRPr="009A693F">
        <w:t xml:space="preserve"> </w:t>
      </w:r>
      <w:r w:rsidR="001D2C61">
        <w:t>_____________</w:t>
      </w:r>
      <w:r w:rsidRPr="00EF61A3">
        <w:br/>
        <w:t xml:space="preserve">The Honorable </w:t>
      </w:r>
      <w:r w:rsidR="001D2C61">
        <w:t>_____________</w:t>
      </w:r>
      <w:r w:rsidR="009A693F" w:rsidRPr="009A693F">
        <w:t>,</w:t>
      </w:r>
      <w:r w:rsidRPr="00EF61A3">
        <w:t xml:space="preserve"> Judg</w:t>
      </w:r>
      <w:r w:rsidR="00B139D6">
        <w:t>e, Dept. ____</w:t>
      </w:r>
    </w:p>
    <w:p w14:paraId="1F251858" w14:textId="718E8226" w:rsidR="00556799" w:rsidRPr="00EF61A3" w:rsidRDefault="00E71D6A" w:rsidP="001C6BBD">
      <w:pPr>
        <w:spacing w:after="240"/>
        <w:jc w:val="center"/>
      </w:pPr>
      <w:commentRangeStart w:id="3"/>
      <w:r>
        <w:t>T</w:t>
      </w:r>
      <w:r w:rsidR="00EC33B5">
        <w:t>elephone:</w:t>
      </w:r>
      <w:r>
        <w:t xml:space="preserve"> [Superior Court Telephone Number]</w:t>
      </w:r>
      <w:commentRangeEnd w:id="3"/>
      <w:r w:rsidR="00B139D6">
        <w:rPr>
          <w:rStyle w:val="CommentReference"/>
        </w:rPr>
        <w:commentReference w:id="3"/>
      </w:r>
    </w:p>
    <w:p w14:paraId="7E0254F5" w14:textId="77777777" w:rsidR="00F53FB4" w:rsidRDefault="00F53FB4" w:rsidP="00F53FB4">
      <w:pPr>
        <w:spacing w:line="240" w:lineRule="exact"/>
        <w:ind w:left="245" w:hanging="245"/>
        <w:jc w:val="center"/>
        <w:rPr>
          <w:szCs w:val="26"/>
        </w:rPr>
      </w:pPr>
    </w:p>
    <w:p w14:paraId="0323CD84" w14:textId="77777777" w:rsidR="00EC33B5" w:rsidRPr="005D21AE" w:rsidRDefault="00EC33B5" w:rsidP="00EC33B5">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0F8FEF0A" w14:textId="77777777" w:rsidR="00EC33B5" w:rsidRPr="005D21AE" w:rsidRDefault="00EC33B5" w:rsidP="00EC33B5">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1FD1FAF3" w14:textId="77777777" w:rsidR="00EC33B5" w:rsidRPr="005D21AE" w:rsidRDefault="00EC33B5" w:rsidP="00EC33B5">
      <w:pPr>
        <w:spacing w:line="240" w:lineRule="exact"/>
        <w:ind w:left="245" w:hanging="245"/>
        <w:jc w:val="center"/>
        <w:rPr>
          <w:szCs w:val="26"/>
        </w:rPr>
      </w:pPr>
      <w:r w:rsidRPr="005D21AE">
        <w:rPr>
          <w:szCs w:val="26"/>
        </w:rPr>
        <w:t>[LAW FIRM OR ORGANIZATION]</w:t>
      </w:r>
    </w:p>
    <w:p w14:paraId="5594FC1E" w14:textId="77777777" w:rsidR="00EC33B5" w:rsidRPr="005D21AE" w:rsidRDefault="00EC33B5" w:rsidP="00EC33B5">
      <w:pPr>
        <w:spacing w:line="240" w:lineRule="exact"/>
        <w:ind w:left="245" w:hanging="245"/>
        <w:jc w:val="center"/>
        <w:rPr>
          <w:szCs w:val="26"/>
        </w:rPr>
      </w:pPr>
      <w:r w:rsidRPr="005D21AE">
        <w:rPr>
          <w:szCs w:val="26"/>
        </w:rPr>
        <w:t>[mailing address]</w:t>
      </w:r>
    </w:p>
    <w:p w14:paraId="4F98DB72" w14:textId="77777777" w:rsidR="00EC33B5" w:rsidRPr="005D21AE" w:rsidRDefault="00EC33B5" w:rsidP="00EC33B5">
      <w:pPr>
        <w:spacing w:line="240" w:lineRule="exact"/>
        <w:ind w:left="245" w:hanging="245"/>
        <w:jc w:val="center"/>
        <w:rPr>
          <w:szCs w:val="26"/>
        </w:rPr>
      </w:pPr>
      <w:r w:rsidRPr="005D21AE">
        <w:rPr>
          <w:szCs w:val="26"/>
        </w:rPr>
        <w:t>Telephone: [phone number]</w:t>
      </w:r>
    </w:p>
    <w:p w14:paraId="3627885F" w14:textId="77777777" w:rsidR="00EC33B5" w:rsidRPr="005D21AE" w:rsidRDefault="00EC33B5" w:rsidP="00EC33B5">
      <w:pPr>
        <w:spacing w:line="240" w:lineRule="exact"/>
        <w:ind w:left="245" w:hanging="245"/>
        <w:jc w:val="center"/>
        <w:rPr>
          <w:szCs w:val="26"/>
        </w:rPr>
      </w:pPr>
      <w:r w:rsidRPr="005D21AE">
        <w:rPr>
          <w:szCs w:val="26"/>
        </w:rPr>
        <w:t>Facsimile: [fax number]</w:t>
      </w:r>
    </w:p>
    <w:p w14:paraId="25A763D4" w14:textId="77777777" w:rsidR="00EC33B5" w:rsidRPr="005D21AE" w:rsidRDefault="00EC33B5" w:rsidP="00EC33B5">
      <w:pPr>
        <w:spacing w:line="240" w:lineRule="exact"/>
        <w:ind w:left="245" w:hanging="245"/>
        <w:jc w:val="center"/>
        <w:rPr>
          <w:szCs w:val="26"/>
        </w:rPr>
      </w:pPr>
      <w:r>
        <w:rPr>
          <w:szCs w:val="26"/>
        </w:rPr>
        <w:t>[</w:t>
      </w:r>
      <w:r w:rsidRPr="005D21AE">
        <w:rPr>
          <w:szCs w:val="26"/>
        </w:rPr>
        <w:t>Attorney Email</w:t>
      </w:r>
      <w:r>
        <w:rPr>
          <w:szCs w:val="26"/>
        </w:rPr>
        <w:t>]</w:t>
      </w:r>
    </w:p>
    <w:p w14:paraId="21AD8227" w14:textId="77777777" w:rsidR="00EC33B5" w:rsidRPr="005D21AE" w:rsidRDefault="00EC33B5" w:rsidP="00EC33B5">
      <w:pPr>
        <w:spacing w:line="240" w:lineRule="exact"/>
        <w:ind w:left="245" w:hanging="245"/>
        <w:jc w:val="center"/>
        <w:rPr>
          <w:szCs w:val="26"/>
        </w:rPr>
      </w:pPr>
      <w:r>
        <w:rPr>
          <w:szCs w:val="26"/>
        </w:rPr>
        <w:t>[</w:t>
      </w:r>
      <w:r w:rsidRPr="005D21AE">
        <w:rPr>
          <w:szCs w:val="26"/>
        </w:rPr>
        <w:t>Attorney Email</w:t>
      </w:r>
      <w:r>
        <w:rPr>
          <w:szCs w:val="26"/>
        </w:rPr>
        <w:t>]</w:t>
      </w:r>
    </w:p>
    <w:p w14:paraId="3223269F" w14:textId="77777777" w:rsidR="00F53FB4" w:rsidRDefault="00F53FB4" w:rsidP="002039AD">
      <w:pPr>
        <w:jc w:val="center"/>
      </w:pPr>
    </w:p>
    <w:p w14:paraId="14624604" w14:textId="2F665085" w:rsidR="006C4563" w:rsidRPr="00EF61A3" w:rsidRDefault="00F62D3D" w:rsidP="002039AD">
      <w:pPr>
        <w:jc w:val="center"/>
      </w:pPr>
      <w:r w:rsidRPr="00EF61A3">
        <w:t>Attorneys for Petitioner,</w:t>
      </w:r>
    </w:p>
    <w:p w14:paraId="6076E678" w14:textId="77777777" w:rsidR="001D2C61" w:rsidRPr="00EF61A3" w:rsidRDefault="001D2C61" w:rsidP="001D2C61">
      <w:pPr>
        <w:jc w:val="center"/>
      </w:pPr>
      <w:r>
        <w:t>________________</w:t>
      </w:r>
    </w:p>
    <w:p w14:paraId="51BA97CA" w14:textId="77777777" w:rsidR="00B42E7C" w:rsidRDefault="00B42E7C" w:rsidP="00B42E7C">
      <w:pPr>
        <w:pStyle w:val="Pleading1L1"/>
        <w:numPr>
          <w:ilvl w:val="0"/>
          <w:numId w:val="0"/>
        </w:numPr>
        <w:spacing w:after="240"/>
        <w:ind w:left="720" w:right="720"/>
        <w:jc w:val="center"/>
      </w:pPr>
      <w:bookmarkStart w:id="4" w:name="_Toc172207956"/>
      <w:commentRangeStart w:id="5"/>
      <w:r w:rsidRPr="008D185C">
        <w:lastRenderedPageBreak/>
        <w:t>CERTIFICATE OF INTERESTED ENTITIES</w:t>
      </w:r>
      <w:r>
        <w:t xml:space="preserve"> </w:t>
      </w:r>
      <w:r w:rsidRPr="008D185C">
        <w:t>OR PERSONS</w:t>
      </w:r>
      <w:bookmarkEnd w:id="4"/>
      <w:commentRangeEnd w:id="5"/>
      <w:r>
        <w:rPr>
          <w:rStyle w:val="CommentReference"/>
          <w:rFonts w:eastAsiaTheme="minorHAnsi" w:cstheme="minorBidi"/>
          <w:b w:val="0"/>
          <w:caps w:val="0"/>
        </w:rPr>
        <w:commentReference w:id="5"/>
      </w:r>
    </w:p>
    <w:p w14:paraId="0CD49090" w14:textId="52F4FD50" w:rsidR="00B42E7C" w:rsidRPr="00B42E7C" w:rsidRDefault="00B42E7C" w:rsidP="00B42E7C">
      <w:pPr>
        <w:pStyle w:val="BodyText"/>
        <w:spacing w:line="360" w:lineRule="auto"/>
        <w:ind w:left="720" w:right="720" w:firstLine="720"/>
      </w:pPr>
      <w:r w:rsidRPr="008D185C">
        <w:t>Pursuant to California Rules of Court, rule</w:t>
      </w:r>
      <w:r>
        <w:t>s</w:t>
      </w:r>
      <w:r w:rsidRPr="008D185C">
        <w:t xml:space="preserve"> </w:t>
      </w:r>
      <w:r>
        <w:t xml:space="preserve">8.208 and </w:t>
      </w:r>
      <w:r w:rsidRPr="008D185C">
        <w:t>8.488</w:t>
      </w:r>
      <w:r>
        <w:t xml:space="preserve">, </w:t>
      </w:r>
      <w:r w:rsidRPr="008D185C">
        <w:t xml:space="preserve">the undersigned certifies that </w:t>
      </w:r>
      <w:r>
        <w:t>they</w:t>
      </w:r>
      <w:r w:rsidRPr="008D185C">
        <w:t xml:space="preserve"> know of no other entity or person other than the parties to this proceeding who has a financial or other interest in its outcome.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670"/>
      </w:tblGrid>
      <w:tr w:rsidR="00516BB9" w:rsidRPr="00EF61A3" w14:paraId="23728AF0" w14:textId="77777777" w:rsidTr="00516BB9">
        <w:trPr>
          <w:trHeight w:val="522"/>
        </w:trPr>
        <w:tc>
          <w:tcPr>
            <w:tcW w:w="2880" w:type="dxa"/>
          </w:tcPr>
          <w:p w14:paraId="0622BCEF" w14:textId="77777777" w:rsidR="00516BB9" w:rsidRPr="00EF61A3" w:rsidRDefault="00516BB9" w:rsidP="00516BB9">
            <w:pPr>
              <w:ind w:left="720"/>
            </w:pPr>
            <w:r>
              <w:t xml:space="preserve">Dated: </w:t>
            </w:r>
          </w:p>
        </w:tc>
        <w:tc>
          <w:tcPr>
            <w:tcW w:w="5670" w:type="dxa"/>
          </w:tcPr>
          <w:p w14:paraId="680BDB08" w14:textId="4CB6CA79" w:rsidR="00516BB9" w:rsidRPr="00EF61A3" w:rsidRDefault="00E3327C" w:rsidP="00516BB9">
            <w:pPr>
              <w:ind w:left="720"/>
            </w:pPr>
            <w:r w:rsidRPr="00E3327C">
              <w:t>[LAW FIRM OR ORGANIZATION]</w:t>
            </w:r>
          </w:p>
          <w:p w14:paraId="29DEB96B" w14:textId="77777777" w:rsidR="00516BB9" w:rsidRDefault="00516BB9" w:rsidP="00516BB9">
            <w:pPr>
              <w:ind w:left="720"/>
            </w:pPr>
          </w:p>
          <w:p w14:paraId="71E81D34" w14:textId="77777777" w:rsidR="00E3327C" w:rsidRPr="00EF61A3" w:rsidRDefault="00E3327C" w:rsidP="00516BB9">
            <w:pPr>
              <w:ind w:left="720"/>
            </w:pPr>
          </w:p>
          <w:p w14:paraId="607C0CD8" w14:textId="4D149EAC" w:rsidR="00516BB9" w:rsidRPr="00EF61A3" w:rsidRDefault="00516BB9" w:rsidP="00516BB9">
            <w:pPr>
              <w:tabs>
                <w:tab w:val="left" w:pos="2422"/>
                <w:tab w:val="left" w:pos="4796"/>
              </w:tabs>
              <w:ind w:left="720"/>
            </w:pPr>
            <w:r w:rsidRPr="00EF61A3">
              <w:t xml:space="preserve">By:  </w:t>
            </w:r>
            <w:r w:rsidRPr="00EF61A3">
              <w:rPr>
                <w:u w:val="single"/>
              </w:rPr>
              <w:t xml:space="preserve">   </w:t>
            </w:r>
            <w:r w:rsidRPr="00EF61A3">
              <w:rPr>
                <w:u w:val="single"/>
              </w:rPr>
              <w:tab/>
            </w:r>
            <w:r>
              <w:rPr>
                <w:u w:val="single"/>
              </w:rPr>
              <w:tab/>
            </w:r>
          </w:p>
          <w:p w14:paraId="1205A58B" w14:textId="61BBE410" w:rsidR="00516BB9" w:rsidRDefault="00516BB9" w:rsidP="00387184">
            <w:pPr>
              <w:ind w:left="1152"/>
            </w:pPr>
            <w:r>
              <w:t>[Attorney Name]</w:t>
            </w:r>
          </w:p>
          <w:p w14:paraId="7DAC8E9F" w14:textId="77777777" w:rsidR="00516BB9" w:rsidRPr="00EF61A3" w:rsidRDefault="00516BB9" w:rsidP="00516BB9">
            <w:pPr>
              <w:ind w:left="720"/>
            </w:pPr>
          </w:p>
          <w:p w14:paraId="5FE874C1" w14:textId="77777777" w:rsidR="00516BB9" w:rsidRPr="00EF61A3" w:rsidRDefault="00516BB9" w:rsidP="00387184">
            <w:pPr>
              <w:ind w:left="1152"/>
            </w:pPr>
            <w:r w:rsidRPr="00EF61A3">
              <w:t xml:space="preserve">Attorneys for Petitioner </w:t>
            </w:r>
          </w:p>
          <w:p w14:paraId="73D3E7DA" w14:textId="77777777" w:rsidR="00516BB9" w:rsidRPr="00EF61A3" w:rsidRDefault="00516BB9" w:rsidP="00387184">
            <w:pPr>
              <w:ind w:left="1152"/>
            </w:pPr>
            <w:r>
              <w:t>[PETITIONER FULL NAME]</w:t>
            </w:r>
          </w:p>
        </w:tc>
      </w:tr>
      <w:tr w:rsidR="00387184" w:rsidRPr="00EF61A3" w14:paraId="0921D77B" w14:textId="77777777" w:rsidTr="00516BB9">
        <w:trPr>
          <w:trHeight w:val="522"/>
        </w:trPr>
        <w:tc>
          <w:tcPr>
            <w:tcW w:w="2880" w:type="dxa"/>
          </w:tcPr>
          <w:p w14:paraId="68396A3D" w14:textId="77777777" w:rsidR="00387184" w:rsidRDefault="00387184" w:rsidP="00516BB9">
            <w:pPr>
              <w:ind w:left="720"/>
            </w:pPr>
          </w:p>
        </w:tc>
        <w:tc>
          <w:tcPr>
            <w:tcW w:w="5670" w:type="dxa"/>
          </w:tcPr>
          <w:p w14:paraId="7DADA1B7" w14:textId="77777777" w:rsidR="00387184" w:rsidRPr="00E3327C" w:rsidRDefault="00387184" w:rsidP="00516BB9">
            <w:pPr>
              <w:ind w:left="720"/>
            </w:pPr>
          </w:p>
        </w:tc>
      </w:tr>
    </w:tbl>
    <w:p w14:paraId="1D9B35AE" w14:textId="2CEC4E25" w:rsidR="00B42E7C" w:rsidRPr="00516BB9" w:rsidRDefault="00B42E7C" w:rsidP="00516BB9"/>
    <w:p w14:paraId="547607E9" w14:textId="77777777" w:rsidR="00B42E7C" w:rsidRDefault="00B42E7C"/>
    <w:p w14:paraId="4AAB8094" w14:textId="77777777" w:rsidR="00B42E7C" w:rsidRDefault="00B42E7C"/>
    <w:p w14:paraId="6AD2372A" w14:textId="77777777" w:rsidR="00B42E7C" w:rsidRDefault="00B42E7C"/>
    <w:p w14:paraId="5D66B464" w14:textId="77777777" w:rsidR="00B42E7C" w:rsidRDefault="00B42E7C">
      <w:pPr>
        <w:sectPr w:rsidR="00B42E7C" w:rsidSect="007A3ACD">
          <w:footerReference w:type="default" r:id="rId12"/>
          <w:pgSz w:w="12240" w:h="15840" w:code="1"/>
          <w:pgMar w:top="1440" w:right="1440" w:bottom="1440" w:left="1440" w:header="720" w:footer="720" w:gutter="0"/>
          <w:pgNumType w:start="1"/>
          <w:cols w:space="720"/>
          <w:titlePg/>
          <w:docGrid w:linePitch="360"/>
        </w:sectPr>
      </w:pPr>
    </w:p>
    <w:p w14:paraId="436B422C" w14:textId="0E702FDD" w:rsidR="002E1EA4" w:rsidRDefault="00EF61A3">
      <w:pPr>
        <w:pStyle w:val="TOC1"/>
        <w:rPr>
          <w:rFonts w:asciiTheme="minorHAnsi" w:eastAsiaTheme="minorEastAsia" w:hAnsiTheme="minorHAnsi" w:cstheme="minorBidi"/>
          <w:noProof/>
          <w:kern w:val="2"/>
          <w:sz w:val="24"/>
          <w:szCs w:val="24"/>
          <w14:ligatures w14:val="standardContextual"/>
        </w:rPr>
      </w:pPr>
      <w:r>
        <w:lastRenderedPageBreak/>
        <w:fldChar w:fldCharType="begin"/>
      </w:r>
      <w:r>
        <w:instrText xml:space="preserve"> TOC \o \h \z \u </w:instrText>
      </w:r>
      <w:r>
        <w:fldChar w:fldCharType="separate"/>
      </w:r>
      <w:hyperlink w:anchor="_Toc172207956" w:history="1">
        <w:r w:rsidR="002E1EA4" w:rsidRPr="00CB67A4">
          <w:rPr>
            <w:rStyle w:val="Hyperlink"/>
            <w:noProof/>
          </w:rPr>
          <w:t>CERTIFICATE OF INTERESTED ENTITIES OR PERSONS</w:t>
        </w:r>
        <w:r w:rsidR="002E1EA4">
          <w:rPr>
            <w:noProof/>
            <w:webHidden/>
          </w:rPr>
          <w:tab/>
        </w:r>
        <w:r w:rsidR="002E1EA4">
          <w:rPr>
            <w:noProof/>
            <w:webHidden/>
          </w:rPr>
          <w:fldChar w:fldCharType="begin"/>
        </w:r>
        <w:r w:rsidR="002E1EA4">
          <w:rPr>
            <w:noProof/>
            <w:webHidden/>
          </w:rPr>
          <w:instrText xml:space="preserve"> PAGEREF _Toc172207956 \h </w:instrText>
        </w:r>
        <w:r w:rsidR="002E1EA4">
          <w:rPr>
            <w:noProof/>
            <w:webHidden/>
          </w:rPr>
        </w:r>
        <w:r w:rsidR="002E1EA4">
          <w:rPr>
            <w:noProof/>
            <w:webHidden/>
          </w:rPr>
          <w:fldChar w:fldCharType="separate"/>
        </w:r>
        <w:r w:rsidR="001E6D74">
          <w:rPr>
            <w:noProof/>
            <w:webHidden/>
          </w:rPr>
          <w:t>2</w:t>
        </w:r>
        <w:r w:rsidR="002E1EA4">
          <w:rPr>
            <w:noProof/>
            <w:webHidden/>
          </w:rPr>
          <w:fldChar w:fldCharType="end"/>
        </w:r>
      </w:hyperlink>
    </w:p>
    <w:p w14:paraId="04D66EAD" w14:textId="47FA6B2F" w:rsidR="002E1EA4" w:rsidRDefault="002E1EA4">
      <w:pPr>
        <w:pStyle w:val="TOC1"/>
        <w:rPr>
          <w:rFonts w:asciiTheme="minorHAnsi" w:eastAsiaTheme="minorEastAsia" w:hAnsiTheme="minorHAnsi" w:cstheme="minorBidi"/>
          <w:noProof/>
          <w:kern w:val="2"/>
          <w:sz w:val="24"/>
          <w:szCs w:val="24"/>
          <w14:ligatures w14:val="standardContextual"/>
        </w:rPr>
      </w:pPr>
      <w:hyperlink w:anchor="_Toc172207957" w:history="1">
        <w:r w:rsidRPr="00CB67A4">
          <w:rPr>
            <w:rStyle w:val="Hyperlink"/>
            <w:noProof/>
          </w:rPr>
          <w:t>TABLE OF AUTHORITIES</w:t>
        </w:r>
        <w:r>
          <w:rPr>
            <w:noProof/>
            <w:webHidden/>
          </w:rPr>
          <w:tab/>
        </w:r>
        <w:r>
          <w:rPr>
            <w:noProof/>
            <w:webHidden/>
          </w:rPr>
          <w:fldChar w:fldCharType="begin"/>
        </w:r>
        <w:r>
          <w:rPr>
            <w:noProof/>
            <w:webHidden/>
          </w:rPr>
          <w:instrText xml:space="preserve"> PAGEREF _Toc172207957 \h </w:instrText>
        </w:r>
        <w:r>
          <w:rPr>
            <w:noProof/>
            <w:webHidden/>
          </w:rPr>
        </w:r>
        <w:r>
          <w:rPr>
            <w:noProof/>
            <w:webHidden/>
          </w:rPr>
          <w:fldChar w:fldCharType="separate"/>
        </w:r>
        <w:r w:rsidR="001E6D74">
          <w:rPr>
            <w:noProof/>
            <w:webHidden/>
          </w:rPr>
          <w:t>5</w:t>
        </w:r>
        <w:r>
          <w:rPr>
            <w:noProof/>
            <w:webHidden/>
          </w:rPr>
          <w:fldChar w:fldCharType="end"/>
        </w:r>
      </w:hyperlink>
    </w:p>
    <w:p w14:paraId="31608A69" w14:textId="7655B46B" w:rsidR="002E1EA4" w:rsidRDefault="002E1EA4">
      <w:pPr>
        <w:pStyle w:val="TOC1"/>
        <w:rPr>
          <w:rFonts w:asciiTheme="minorHAnsi" w:eastAsiaTheme="minorEastAsia" w:hAnsiTheme="minorHAnsi" w:cstheme="minorBidi"/>
          <w:noProof/>
          <w:kern w:val="2"/>
          <w:sz w:val="24"/>
          <w:szCs w:val="24"/>
          <w14:ligatures w14:val="standardContextual"/>
        </w:rPr>
      </w:pPr>
      <w:hyperlink w:anchor="_Toc172207958" w:history="1">
        <w:r w:rsidRPr="00CB67A4">
          <w:rPr>
            <w:rStyle w:val="Hyperlink"/>
            <w:noProof/>
          </w:rPr>
          <w:t>I.</w:t>
        </w:r>
        <w:r>
          <w:rPr>
            <w:rFonts w:asciiTheme="minorHAnsi" w:eastAsiaTheme="minorEastAsia" w:hAnsiTheme="minorHAnsi" w:cstheme="minorBidi"/>
            <w:noProof/>
            <w:kern w:val="2"/>
            <w:sz w:val="24"/>
            <w:szCs w:val="24"/>
            <w14:ligatures w14:val="standardContextual"/>
          </w:rPr>
          <w:tab/>
        </w:r>
        <w:r w:rsidRPr="00CB67A4">
          <w:rPr>
            <w:rStyle w:val="Hyperlink"/>
            <w:noProof/>
          </w:rPr>
          <w:t>INTRODUCTION TO VERIFIED PETITION AND SUPPORTING MEMORANDUM</w:t>
        </w:r>
        <w:r>
          <w:rPr>
            <w:noProof/>
            <w:webHidden/>
          </w:rPr>
          <w:tab/>
        </w:r>
        <w:r>
          <w:rPr>
            <w:noProof/>
            <w:webHidden/>
          </w:rPr>
          <w:fldChar w:fldCharType="begin"/>
        </w:r>
        <w:r>
          <w:rPr>
            <w:noProof/>
            <w:webHidden/>
          </w:rPr>
          <w:instrText xml:space="preserve"> PAGEREF _Toc172207958 \h </w:instrText>
        </w:r>
        <w:r>
          <w:rPr>
            <w:noProof/>
            <w:webHidden/>
          </w:rPr>
        </w:r>
        <w:r>
          <w:rPr>
            <w:noProof/>
            <w:webHidden/>
          </w:rPr>
          <w:fldChar w:fldCharType="separate"/>
        </w:r>
        <w:r w:rsidR="001E6D74">
          <w:rPr>
            <w:noProof/>
            <w:webHidden/>
          </w:rPr>
          <w:t>7</w:t>
        </w:r>
        <w:r>
          <w:rPr>
            <w:noProof/>
            <w:webHidden/>
          </w:rPr>
          <w:fldChar w:fldCharType="end"/>
        </w:r>
      </w:hyperlink>
    </w:p>
    <w:p w14:paraId="5FAAB463" w14:textId="701367B5" w:rsidR="002E1EA4" w:rsidRDefault="002E1EA4">
      <w:pPr>
        <w:pStyle w:val="TOC1"/>
        <w:rPr>
          <w:rFonts w:asciiTheme="minorHAnsi" w:eastAsiaTheme="minorEastAsia" w:hAnsiTheme="minorHAnsi" w:cstheme="minorBidi"/>
          <w:noProof/>
          <w:kern w:val="2"/>
          <w:sz w:val="24"/>
          <w:szCs w:val="24"/>
          <w14:ligatures w14:val="standardContextual"/>
        </w:rPr>
      </w:pPr>
      <w:hyperlink w:anchor="_Toc172207959" w:history="1">
        <w:r w:rsidRPr="00CB67A4">
          <w:rPr>
            <w:rStyle w:val="Hyperlink"/>
            <w:noProof/>
          </w:rPr>
          <w:t>II.</w:t>
        </w:r>
        <w:r>
          <w:rPr>
            <w:rFonts w:asciiTheme="minorHAnsi" w:eastAsiaTheme="minorEastAsia" w:hAnsiTheme="minorHAnsi" w:cstheme="minorBidi"/>
            <w:noProof/>
            <w:kern w:val="2"/>
            <w:sz w:val="24"/>
            <w:szCs w:val="24"/>
            <w14:ligatures w14:val="standardContextual"/>
          </w:rPr>
          <w:tab/>
        </w:r>
        <w:r w:rsidRPr="00CB67A4">
          <w:rPr>
            <w:rStyle w:val="Hyperlink"/>
            <w:noProof/>
          </w:rPr>
          <w:t>VERIFIED PETITION</w:t>
        </w:r>
        <w:r>
          <w:rPr>
            <w:noProof/>
            <w:webHidden/>
          </w:rPr>
          <w:tab/>
        </w:r>
        <w:r>
          <w:rPr>
            <w:noProof/>
            <w:webHidden/>
          </w:rPr>
          <w:fldChar w:fldCharType="begin"/>
        </w:r>
        <w:r>
          <w:rPr>
            <w:noProof/>
            <w:webHidden/>
          </w:rPr>
          <w:instrText xml:space="preserve"> PAGEREF _Toc172207959 \h </w:instrText>
        </w:r>
        <w:r>
          <w:rPr>
            <w:noProof/>
            <w:webHidden/>
          </w:rPr>
        </w:r>
        <w:r>
          <w:rPr>
            <w:noProof/>
            <w:webHidden/>
          </w:rPr>
          <w:fldChar w:fldCharType="separate"/>
        </w:r>
        <w:r w:rsidR="001E6D74">
          <w:rPr>
            <w:noProof/>
            <w:webHidden/>
          </w:rPr>
          <w:t>8</w:t>
        </w:r>
        <w:r>
          <w:rPr>
            <w:noProof/>
            <w:webHidden/>
          </w:rPr>
          <w:fldChar w:fldCharType="end"/>
        </w:r>
      </w:hyperlink>
    </w:p>
    <w:p w14:paraId="32D7166D" w14:textId="27D20209"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60" w:history="1">
        <w:r w:rsidRPr="00CB67A4">
          <w:rPr>
            <w:rStyle w:val="Hyperlink"/>
            <w:noProof/>
          </w:rPr>
          <w:t>A.</w:t>
        </w:r>
        <w:r>
          <w:rPr>
            <w:rFonts w:asciiTheme="minorHAnsi" w:eastAsiaTheme="minorEastAsia" w:hAnsiTheme="minorHAnsi" w:cstheme="minorBidi"/>
            <w:noProof/>
            <w:kern w:val="2"/>
            <w:sz w:val="24"/>
            <w:szCs w:val="24"/>
            <w14:ligatures w14:val="standardContextual"/>
          </w:rPr>
          <w:tab/>
        </w:r>
        <w:r w:rsidRPr="00CB67A4">
          <w:rPr>
            <w:rStyle w:val="Hyperlink"/>
            <w:noProof/>
          </w:rPr>
          <w:t>Related Appeal Pending</w:t>
        </w:r>
        <w:r>
          <w:rPr>
            <w:noProof/>
            <w:webHidden/>
          </w:rPr>
          <w:tab/>
        </w:r>
        <w:r>
          <w:rPr>
            <w:noProof/>
            <w:webHidden/>
          </w:rPr>
          <w:fldChar w:fldCharType="begin"/>
        </w:r>
        <w:r>
          <w:rPr>
            <w:noProof/>
            <w:webHidden/>
          </w:rPr>
          <w:instrText xml:space="preserve"> PAGEREF _Toc172207960 \h </w:instrText>
        </w:r>
        <w:r>
          <w:rPr>
            <w:noProof/>
            <w:webHidden/>
          </w:rPr>
        </w:r>
        <w:r>
          <w:rPr>
            <w:noProof/>
            <w:webHidden/>
          </w:rPr>
          <w:fldChar w:fldCharType="separate"/>
        </w:r>
        <w:r w:rsidR="001E6D74">
          <w:rPr>
            <w:noProof/>
            <w:webHidden/>
          </w:rPr>
          <w:t>8</w:t>
        </w:r>
        <w:r>
          <w:rPr>
            <w:noProof/>
            <w:webHidden/>
          </w:rPr>
          <w:fldChar w:fldCharType="end"/>
        </w:r>
      </w:hyperlink>
    </w:p>
    <w:p w14:paraId="008432FC" w14:textId="01D01303"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61" w:history="1">
        <w:r w:rsidRPr="00CB67A4">
          <w:rPr>
            <w:rStyle w:val="Hyperlink"/>
            <w:noProof/>
          </w:rPr>
          <w:t>B.</w:t>
        </w:r>
        <w:r>
          <w:rPr>
            <w:rFonts w:asciiTheme="minorHAnsi" w:eastAsiaTheme="minorEastAsia" w:hAnsiTheme="minorHAnsi" w:cstheme="minorBidi"/>
            <w:noProof/>
            <w:kern w:val="2"/>
            <w:sz w:val="24"/>
            <w:szCs w:val="24"/>
            <w14:ligatures w14:val="standardContextual"/>
          </w:rPr>
          <w:tab/>
        </w:r>
        <w:r w:rsidRPr="00CB67A4">
          <w:rPr>
            <w:rStyle w:val="Hyperlink"/>
            <w:noProof/>
          </w:rPr>
          <w:t>The Parties</w:t>
        </w:r>
        <w:r>
          <w:rPr>
            <w:noProof/>
            <w:webHidden/>
          </w:rPr>
          <w:tab/>
        </w:r>
        <w:r>
          <w:rPr>
            <w:noProof/>
            <w:webHidden/>
          </w:rPr>
          <w:fldChar w:fldCharType="begin"/>
        </w:r>
        <w:r>
          <w:rPr>
            <w:noProof/>
            <w:webHidden/>
          </w:rPr>
          <w:instrText xml:space="preserve"> PAGEREF _Toc172207961 \h </w:instrText>
        </w:r>
        <w:r>
          <w:rPr>
            <w:noProof/>
            <w:webHidden/>
          </w:rPr>
        </w:r>
        <w:r>
          <w:rPr>
            <w:noProof/>
            <w:webHidden/>
          </w:rPr>
          <w:fldChar w:fldCharType="separate"/>
        </w:r>
        <w:r w:rsidR="001E6D74">
          <w:rPr>
            <w:noProof/>
            <w:webHidden/>
          </w:rPr>
          <w:t>8</w:t>
        </w:r>
        <w:r>
          <w:rPr>
            <w:noProof/>
            <w:webHidden/>
          </w:rPr>
          <w:fldChar w:fldCharType="end"/>
        </w:r>
      </w:hyperlink>
    </w:p>
    <w:p w14:paraId="6AA4A9C9" w14:textId="4705F6D8"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62" w:history="1">
        <w:r w:rsidRPr="00CB67A4">
          <w:rPr>
            <w:rStyle w:val="Hyperlink"/>
            <w:noProof/>
          </w:rPr>
          <w:t>C.</w:t>
        </w:r>
        <w:r>
          <w:rPr>
            <w:rFonts w:asciiTheme="minorHAnsi" w:eastAsiaTheme="minorEastAsia" w:hAnsiTheme="minorHAnsi" w:cstheme="minorBidi"/>
            <w:noProof/>
            <w:kern w:val="2"/>
            <w:sz w:val="24"/>
            <w:szCs w:val="24"/>
            <w14:ligatures w14:val="standardContextual"/>
          </w:rPr>
          <w:tab/>
        </w:r>
        <w:r w:rsidRPr="00CB67A4">
          <w:rPr>
            <w:rStyle w:val="Hyperlink"/>
            <w:noProof/>
          </w:rPr>
          <w:t>Authenticity of Exhibits</w:t>
        </w:r>
        <w:r>
          <w:rPr>
            <w:noProof/>
            <w:webHidden/>
          </w:rPr>
          <w:tab/>
        </w:r>
        <w:r>
          <w:rPr>
            <w:noProof/>
            <w:webHidden/>
          </w:rPr>
          <w:fldChar w:fldCharType="begin"/>
        </w:r>
        <w:r>
          <w:rPr>
            <w:noProof/>
            <w:webHidden/>
          </w:rPr>
          <w:instrText xml:space="preserve"> PAGEREF _Toc172207962 \h </w:instrText>
        </w:r>
        <w:r>
          <w:rPr>
            <w:noProof/>
            <w:webHidden/>
          </w:rPr>
        </w:r>
        <w:r>
          <w:rPr>
            <w:noProof/>
            <w:webHidden/>
          </w:rPr>
          <w:fldChar w:fldCharType="separate"/>
        </w:r>
        <w:r w:rsidR="001E6D74">
          <w:rPr>
            <w:noProof/>
            <w:webHidden/>
          </w:rPr>
          <w:t>8</w:t>
        </w:r>
        <w:r>
          <w:rPr>
            <w:noProof/>
            <w:webHidden/>
          </w:rPr>
          <w:fldChar w:fldCharType="end"/>
        </w:r>
      </w:hyperlink>
    </w:p>
    <w:p w14:paraId="4A1285B9" w14:textId="30EC46D0"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63" w:history="1">
        <w:r w:rsidRPr="00CB67A4">
          <w:rPr>
            <w:rStyle w:val="Hyperlink"/>
            <w:noProof/>
          </w:rPr>
          <w:t>D.</w:t>
        </w:r>
        <w:r>
          <w:rPr>
            <w:rFonts w:asciiTheme="minorHAnsi" w:eastAsiaTheme="minorEastAsia" w:hAnsiTheme="minorHAnsi" w:cstheme="minorBidi"/>
            <w:noProof/>
            <w:kern w:val="2"/>
            <w:sz w:val="24"/>
            <w:szCs w:val="24"/>
            <w14:ligatures w14:val="standardContextual"/>
          </w:rPr>
          <w:tab/>
        </w:r>
        <w:r w:rsidRPr="00CB67A4">
          <w:rPr>
            <w:rStyle w:val="Hyperlink"/>
            <w:noProof/>
          </w:rPr>
          <w:t>Factual Background and Procedural History</w:t>
        </w:r>
        <w:r>
          <w:rPr>
            <w:noProof/>
            <w:webHidden/>
          </w:rPr>
          <w:tab/>
        </w:r>
        <w:r>
          <w:rPr>
            <w:noProof/>
            <w:webHidden/>
          </w:rPr>
          <w:fldChar w:fldCharType="begin"/>
        </w:r>
        <w:r>
          <w:rPr>
            <w:noProof/>
            <w:webHidden/>
          </w:rPr>
          <w:instrText xml:space="preserve"> PAGEREF _Toc172207963 \h </w:instrText>
        </w:r>
        <w:r>
          <w:rPr>
            <w:noProof/>
            <w:webHidden/>
          </w:rPr>
        </w:r>
        <w:r>
          <w:rPr>
            <w:noProof/>
            <w:webHidden/>
          </w:rPr>
          <w:fldChar w:fldCharType="separate"/>
        </w:r>
        <w:r w:rsidR="001E6D74">
          <w:rPr>
            <w:noProof/>
            <w:webHidden/>
          </w:rPr>
          <w:t>9</w:t>
        </w:r>
        <w:r>
          <w:rPr>
            <w:noProof/>
            <w:webHidden/>
          </w:rPr>
          <w:fldChar w:fldCharType="end"/>
        </w:r>
      </w:hyperlink>
    </w:p>
    <w:p w14:paraId="43A0D942" w14:textId="00C9484D"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64" w:history="1">
        <w:r w:rsidRPr="00CB67A4">
          <w:rPr>
            <w:rStyle w:val="Hyperlink"/>
            <w:noProof/>
          </w:rPr>
          <w:t>E.</w:t>
        </w:r>
        <w:r>
          <w:rPr>
            <w:rFonts w:asciiTheme="minorHAnsi" w:eastAsiaTheme="minorEastAsia" w:hAnsiTheme="minorHAnsi" w:cstheme="minorBidi"/>
            <w:noProof/>
            <w:kern w:val="2"/>
            <w:sz w:val="24"/>
            <w:szCs w:val="24"/>
            <w14:ligatures w14:val="standardContextual"/>
          </w:rPr>
          <w:tab/>
        </w:r>
        <w:r w:rsidRPr="00CB67A4">
          <w:rPr>
            <w:rStyle w:val="Hyperlink"/>
            <w:noProof/>
          </w:rPr>
          <w:t>Petition Timing</w:t>
        </w:r>
        <w:r>
          <w:rPr>
            <w:noProof/>
            <w:webHidden/>
          </w:rPr>
          <w:tab/>
        </w:r>
        <w:r>
          <w:rPr>
            <w:noProof/>
            <w:webHidden/>
          </w:rPr>
          <w:fldChar w:fldCharType="begin"/>
        </w:r>
        <w:r>
          <w:rPr>
            <w:noProof/>
            <w:webHidden/>
          </w:rPr>
          <w:instrText xml:space="preserve"> PAGEREF _Toc172207964 \h </w:instrText>
        </w:r>
        <w:r>
          <w:rPr>
            <w:noProof/>
            <w:webHidden/>
          </w:rPr>
        </w:r>
        <w:r>
          <w:rPr>
            <w:noProof/>
            <w:webHidden/>
          </w:rPr>
          <w:fldChar w:fldCharType="separate"/>
        </w:r>
        <w:r w:rsidR="001E6D74">
          <w:rPr>
            <w:noProof/>
            <w:webHidden/>
          </w:rPr>
          <w:t>9</w:t>
        </w:r>
        <w:r>
          <w:rPr>
            <w:noProof/>
            <w:webHidden/>
          </w:rPr>
          <w:fldChar w:fldCharType="end"/>
        </w:r>
      </w:hyperlink>
    </w:p>
    <w:p w14:paraId="0CBB84A8" w14:textId="5AFA98A9"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65" w:history="1">
        <w:r w:rsidRPr="00CB67A4">
          <w:rPr>
            <w:rStyle w:val="Hyperlink"/>
            <w:noProof/>
          </w:rPr>
          <w:t>F.</w:t>
        </w:r>
        <w:r>
          <w:rPr>
            <w:rFonts w:asciiTheme="minorHAnsi" w:eastAsiaTheme="minorEastAsia" w:hAnsiTheme="minorHAnsi" w:cstheme="minorBidi"/>
            <w:noProof/>
            <w:kern w:val="2"/>
            <w:sz w:val="24"/>
            <w:szCs w:val="24"/>
            <w14:ligatures w14:val="standardContextual"/>
          </w:rPr>
          <w:tab/>
        </w:r>
        <w:r w:rsidRPr="00CB67A4">
          <w:rPr>
            <w:rStyle w:val="Hyperlink"/>
            <w:noProof/>
          </w:rPr>
          <w:t>Bases for Writ Relief</w:t>
        </w:r>
        <w:r>
          <w:rPr>
            <w:noProof/>
            <w:webHidden/>
          </w:rPr>
          <w:tab/>
        </w:r>
        <w:r>
          <w:rPr>
            <w:noProof/>
            <w:webHidden/>
          </w:rPr>
          <w:fldChar w:fldCharType="begin"/>
        </w:r>
        <w:r>
          <w:rPr>
            <w:noProof/>
            <w:webHidden/>
          </w:rPr>
          <w:instrText xml:space="preserve"> PAGEREF _Toc172207965 \h </w:instrText>
        </w:r>
        <w:r>
          <w:rPr>
            <w:noProof/>
            <w:webHidden/>
          </w:rPr>
        </w:r>
        <w:r>
          <w:rPr>
            <w:noProof/>
            <w:webHidden/>
          </w:rPr>
          <w:fldChar w:fldCharType="separate"/>
        </w:r>
        <w:r w:rsidR="001E6D74">
          <w:rPr>
            <w:noProof/>
            <w:webHidden/>
          </w:rPr>
          <w:t>16</w:t>
        </w:r>
        <w:r>
          <w:rPr>
            <w:noProof/>
            <w:webHidden/>
          </w:rPr>
          <w:fldChar w:fldCharType="end"/>
        </w:r>
      </w:hyperlink>
    </w:p>
    <w:p w14:paraId="10DCE60B" w14:textId="21C8984D"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66" w:history="1">
        <w:r w:rsidRPr="00CB67A4">
          <w:rPr>
            <w:rStyle w:val="Hyperlink"/>
            <w:noProof/>
          </w:rPr>
          <w:t>G.</w:t>
        </w:r>
        <w:r>
          <w:rPr>
            <w:rFonts w:asciiTheme="minorHAnsi" w:eastAsiaTheme="minorEastAsia" w:hAnsiTheme="minorHAnsi" w:cstheme="minorBidi"/>
            <w:noProof/>
            <w:kern w:val="2"/>
            <w:sz w:val="24"/>
            <w:szCs w:val="24"/>
            <w14:ligatures w14:val="standardContextual"/>
          </w:rPr>
          <w:tab/>
        </w:r>
        <w:r w:rsidRPr="00CB67A4">
          <w:rPr>
            <w:rStyle w:val="Hyperlink"/>
            <w:noProof/>
          </w:rPr>
          <w:t>Absence of Other Remedies</w:t>
        </w:r>
        <w:r>
          <w:rPr>
            <w:noProof/>
            <w:webHidden/>
          </w:rPr>
          <w:tab/>
        </w:r>
        <w:r>
          <w:rPr>
            <w:noProof/>
            <w:webHidden/>
          </w:rPr>
          <w:fldChar w:fldCharType="begin"/>
        </w:r>
        <w:r>
          <w:rPr>
            <w:noProof/>
            <w:webHidden/>
          </w:rPr>
          <w:instrText xml:space="preserve"> PAGEREF _Toc172207966 \h </w:instrText>
        </w:r>
        <w:r>
          <w:rPr>
            <w:noProof/>
            <w:webHidden/>
          </w:rPr>
        </w:r>
        <w:r>
          <w:rPr>
            <w:noProof/>
            <w:webHidden/>
          </w:rPr>
          <w:fldChar w:fldCharType="separate"/>
        </w:r>
        <w:r w:rsidR="001E6D74">
          <w:rPr>
            <w:noProof/>
            <w:webHidden/>
          </w:rPr>
          <w:t>17</w:t>
        </w:r>
        <w:r>
          <w:rPr>
            <w:noProof/>
            <w:webHidden/>
          </w:rPr>
          <w:fldChar w:fldCharType="end"/>
        </w:r>
      </w:hyperlink>
    </w:p>
    <w:p w14:paraId="0571F2A4" w14:textId="650911F6"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67" w:history="1">
        <w:r w:rsidRPr="00CB67A4">
          <w:rPr>
            <w:rStyle w:val="Hyperlink"/>
            <w:noProof/>
          </w:rPr>
          <w:t>H.</w:t>
        </w:r>
        <w:r>
          <w:rPr>
            <w:rFonts w:asciiTheme="minorHAnsi" w:eastAsiaTheme="minorEastAsia" w:hAnsiTheme="minorHAnsi" w:cstheme="minorBidi"/>
            <w:noProof/>
            <w:kern w:val="2"/>
            <w:sz w:val="24"/>
            <w:szCs w:val="24"/>
            <w14:ligatures w14:val="standardContextual"/>
          </w:rPr>
          <w:tab/>
        </w:r>
        <w:r w:rsidRPr="00CB67A4">
          <w:rPr>
            <w:rStyle w:val="Hyperlink"/>
            <w:noProof/>
          </w:rPr>
          <w:t>Beneficial Interest</w:t>
        </w:r>
        <w:r>
          <w:rPr>
            <w:noProof/>
            <w:webHidden/>
          </w:rPr>
          <w:tab/>
        </w:r>
        <w:r>
          <w:rPr>
            <w:noProof/>
            <w:webHidden/>
          </w:rPr>
          <w:fldChar w:fldCharType="begin"/>
        </w:r>
        <w:r>
          <w:rPr>
            <w:noProof/>
            <w:webHidden/>
          </w:rPr>
          <w:instrText xml:space="preserve"> PAGEREF _Toc172207967 \h </w:instrText>
        </w:r>
        <w:r>
          <w:rPr>
            <w:noProof/>
            <w:webHidden/>
          </w:rPr>
        </w:r>
        <w:r>
          <w:rPr>
            <w:noProof/>
            <w:webHidden/>
          </w:rPr>
          <w:fldChar w:fldCharType="separate"/>
        </w:r>
        <w:r w:rsidR="001E6D74">
          <w:rPr>
            <w:noProof/>
            <w:webHidden/>
          </w:rPr>
          <w:t>21</w:t>
        </w:r>
        <w:r>
          <w:rPr>
            <w:noProof/>
            <w:webHidden/>
          </w:rPr>
          <w:fldChar w:fldCharType="end"/>
        </w:r>
      </w:hyperlink>
    </w:p>
    <w:p w14:paraId="7F762B5B" w14:textId="170FE264"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68" w:history="1">
        <w:r w:rsidRPr="00CB67A4">
          <w:rPr>
            <w:rStyle w:val="Hyperlink"/>
            <w:noProof/>
          </w:rPr>
          <w:t>I.</w:t>
        </w:r>
        <w:r>
          <w:rPr>
            <w:rFonts w:asciiTheme="minorHAnsi" w:eastAsiaTheme="minorEastAsia" w:hAnsiTheme="minorHAnsi" w:cstheme="minorBidi"/>
            <w:noProof/>
            <w:kern w:val="2"/>
            <w:sz w:val="24"/>
            <w:szCs w:val="24"/>
            <w14:ligatures w14:val="standardContextual"/>
          </w:rPr>
          <w:tab/>
        </w:r>
        <w:r w:rsidRPr="00CB67A4">
          <w:rPr>
            <w:rStyle w:val="Hyperlink"/>
            <w:noProof/>
          </w:rPr>
          <w:t>Prayer for Relief</w:t>
        </w:r>
        <w:r>
          <w:rPr>
            <w:noProof/>
            <w:webHidden/>
          </w:rPr>
          <w:tab/>
        </w:r>
        <w:r>
          <w:rPr>
            <w:noProof/>
            <w:webHidden/>
          </w:rPr>
          <w:fldChar w:fldCharType="begin"/>
        </w:r>
        <w:r>
          <w:rPr>
            <w:noProof/>
            <w:webHidden/>
          </w:rPr>
          <w:instrText xml:space="preserve"> PAGEREF _Toc172207968 \h </w:instrText>
        </w:r>
        <w:r>
          <w:rPr>
            <w:noProof/>
            <w:webHidden/>
          </w:rPr>
        </w:r>
        <w:r>
          <w:rPr>
            <w:noProof/>
            <w:webHidden/>
          </w:rPr>
          <w:fldChar w:fldCharType="separate"/>
        </w:r>
        <w:r w:rsidR="001E6D74">
          <w:rPr>
            <w:noProof/>
            <w:webHidden/>
          </w:rPr>
          <w:t>21</w:t>
        </w:r>
        <w:r>
          <w:rPr>
            <w:noProof/>
            <w:webHidden/>
          </w:rPr>
          <w:fldChar w:fldCharType="end"/>
        </w:r>
      </w:hyperlink>
    </w:p>
    <w:p w14:paraId="736A4195" w14:textId="5AE009FC" w:rsidR="002E1EA4" w:rsidRDefault="002E1EA4">
      <w:pPr>
        <w:pStyle w:val="TOC1"/>
        <w:rPr>
          <w:rFonts w:asciiTheme="minorHAnsi" w:eastAsiaTheme="minorEastAsia" w:hAnsiTheme="minorHAnsi" w:cstheme="minorBidi"/>
          <w:noProof/>
          <w:kern w:val="2"/>
          <w:sz w:val="24"/>
          <w:szCs w:val="24"/>
          <w14:ligatures w14:val="standardContextual"/>
        </w:rPr>
      </w:pPr>
      <w:hyperlink w:anchor="_Toc172207969" w:history="1">
        <w:r w:rsidRPr="00CB67A4">
          <w:rPr>
            <w:rStyle w:val="Hyperlink"/>
            <w:noProof/>
          </w:rPr>
          <w:t>VERIFICATION</w:t>
        </w:r>
        <w:r>
          <w:rPr>
            <w:noProof/>
            <w:webHidden/>
          </w:rPr>
          <w:tab/>
        </w:r>
        <w:r>
          <w:rPr>
            <w:noProof/>
            <w:webHidden/>
          </w:rPr>
          <w:fldChar w:fldCharType="begin"/>
        </w:r>
        <w:r>
          <w:rPr>
            <w:noProof/>
            <w:webHidden/>
          </w:rPr>
          <w:instrText xml:space="preserve"> PAGEREF _Toc172207969 \h </w:instrText>
        </w:r>
        <w:r>
          <w:rPr>
            <w:noProof/>
            <w:webHidden/>
          </w:rPr>
        </w:r>
        <w:r>
          <w:rPr>
            <w:noProof/>
            <w:webHidden/>
          </w:rPr>
          <w:fldChar w:fldCharType="separate"/>
        </w:r>
        <w:r w:rsidR="001E6D74">
          <w:rPr>
            <w:noProof/>
            <w:webHidden/>
          </w:rPr>
          <w:t>23</w:t>
        </w:r>
        <w:r>
          <w:rPr>
            <w:noProof/>
            <w:webHidden/>
          </w:rPr>
          <w:fldChar w:fldCharType="end"/>
        </w:r>
      </w:hyperlink>
    </w:p>
    <w:p w14:paraId="4E62F72D" w14:textId="2D57854E" w:rsidR="002E1EA4" w:rsidRDefault="002E1EA4">
      <w:pPr>
        <w:pStyle w:val="TOC1"/>
        <w:rPr>
          <w:rFonts w:asciiTheme="minorHAnsi" w:eastAsiaTheme="minorEastAsia" w:hAnsiTheme="minorHAnsi" w:cstheme="minorBidi"/>
          <w:noProof/>
          <w:kern w:val="2"/>
          <w:sz w:val="24"/>
          <w:szCs w:val="24"/>
          <w14:ligatures w14:val="standardContextual"/>
        </w:rPr>
      </w:pPr>
      <w:hyperlink w:anchor="_Toc172207970" w:history="1">
        <w:r w:rsidRPr="00CB67A4">
          <w:rPr>
            <w:rStyle w:val="Hyperlink"/>
            <w:noProof/>
          </w:rPr>
          <w:t>III.</w:t>
        </w:r>
        <w:r>
          <w:rPr>
            <w:rFonts w:asciiTheme="minorHAnsi" w:eastAsiaTheme="minorEastAsia" w:hAnsiTheme="minorHAnsi" w:cstheme="minorBidi"/>
            <w:noProof/>
            <w:kern w:val="2"/>
            <w:sz w:val="24"/>
            <w:szCs w:val="24"/>
            <w14:ligatures w14:val="standardContextual"/>
          </w:rPr>
          <w:tab/>
        </w:r>
        <w:r w:rsidRPr="00CB67A4">
          <w:rPr>
            <w:rStyle w:val="Hyperlink"/>
            <w:noProof/>
          </w:rPr>
          <w:t>MEMORANDUM OF POINTS AND AUTHORITIES</w:t>
        </w:r>
        <w:r>
          <w:rPr>
            <w:noProof/>
            <w:webHidden/>
          </w:rPr>
          <w:tab/>
        </w:r>
        <w:r>
          <w:rPr>
            <w:noProof/>
            <w:webHidden/>
          </w:rPr>
          <w:fldChar w:fldCharType="begin"/>
        </w:r>
        <w:r>
          <w:rPr>
            <w:noProof/>
            <w:webHidden/>
          </w:rPr>
          <w:instrText xml:space="preserve"> PAGEREF _Toc172207970 \h </w:instrText>
        </w:r>
        <w:r>
          <w:rPr>
            <w:noProof/>
            <w:webHidden/>
          </w:rPr>
        </w:r>
        <w:r>
          <w:rPr>
            <w:noProof/>
            <w:webHidden/>
          </w:rPr>
          <w:fldChar w:fldCharType="separate"/>
        </w:r>
        <w:r w:rsidR="001E6D74">
          <w:rPr>
            <w:noProof/>
            <w:webHidden/>
          </w:rPr>
          <w:t>24</w:t>
        </w:r>
        <w:r>
          <w:rPr>
            <w:noProof/>
            <w:webHidden/>
          </w:rPr>
          <w:fldChar w:fldCharType="end"/>
        </w:r>
      </w:hyperlink>
    </w:p>
    <w:p w14:paraId="45B1518A" w14:textId="168D0701"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71" w:history="1">
        <w:r w:rsidRPr="00CB67A4">
          <w:rPr>
            <w:rStyle w:val="Hyperlink"/>
            <w:noProof/>
          </w:rPr>
          <w:t>A.</w:t>
        </w:r>
        <w:r>
          <w:rPr>
            <w:rFonts w:asciiTheme="minorHAnsi" w:eastAsiaTheme="minorEastAsia" w:hAnsiTheme="minorHAnsi" w:cstheme="minorBidi"/>
            <w:noProof/>
            <w:kern w:val="2"/>
            <w:sz w:val="24"/>
            <w:szCs w:val="24"/>
            <w14:ligatures w14:val="standardContextual"/>
          </w:rPr>
          <w:tab/>
        </w:r>
        <w:r w:rsidRPr="00CB67A4">
          <w:rPr>
            <w:rStyle w:val="Hyperlink"/>
            <w:noProof/>
          </w:rPr>
          <w:t>Standard of Review</w:t>
        </w:r>
        <w:r>
          <w:rPr>
            <w:noProof/>
            <w:webHidden/>
          </w:rPr>
          <w:tab/>
        </w:r>
        <w:r>
          <w:rPr>
            <w:noProof/>
            <w:webHidden/>
          </w:rPr>
          <w:fldChar w:fldCharType="begin"/>
        </w:r>
        <w:r>
          <w:rPr>
            <w:noProof/>
            <w:webHidden/>
          </w:rPr>
          <w:instrText xml:space="preserve"> PAGEREF _Toc172207971 \h </w:instrText>
        </w:r>
        <w:r>
          <w:rPr>
            <w:noProof/>
            <w:webHidden/>
          </w:rPr>
        </w:r>
        <w:r>
          <w:rPr>
            <w:noProof/>
            <w:webHidden/>
          </w:rPr>
          <w:fldChar w:fldCharType="separate"/>
        </w:r>
        <w:r w:rsidR="001E6D74">
          <w:rPr>
            <w:noProof/>
            <w:webHidden/>
          </w:rPr>
          <w:t>24</w:t>
        </w:r>
        <w:r>
          <w:rPr>
            <w:noProof/>
            <w:webHidden/>
          </w:rPr>
          <w:fldChar w:fldCharType="end"/>
        </w:r>
      </w:hyperlink>
    </w:p>
    <w:p w14:paraId="3E91ECF4" w14:textId="6D2AD1DD"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72" w:history="1">
        <w:r w:rsidRPr="00CB67A4">
          <w:rPr>
            <w:rStyle w:val="Hyperlink"/>
            <w:noProof/>
          </w:rPr>
          <w:t>B.</w:t>
        </w:r>
        <w:r>
          <w:rPr>
            <w:rFonts w:asciiTheme="minorHAnsi" w:eastAsiaTheme="minorEastAsia" w:hAnsiTheme="minorHAnsi" w:cstheme="minorBidi"/>
            <w:noProof/>
            <w:kern w:val="2"/>
            <w:sz w:val="24"/>
            <w:szCs w:val="24"/>
            <w14:ligatures w14:val="standardContextual"/>
          </w:rPr>
          <w:tab/>
        </w:r>
        <w:r w:rsidRPr="00CB67A4">
          <w:rPr>
            <w:rStyle w:val="Hyperlink"/>
            <w:noProof/>
          </w:rPr>
          <w:t>Argument</w:t>
        </w:r>
        <w:r>
          <w:rPr>
            <w:noProof/>
            <w:webHidden/>
          </w:rPr>
          <w:tab/>
        </w:r>
        <w:r>
          <w:rPr>
            <w:noProof/>
            <w:webHidden/>
          </w:rPr>
          <w:fldChar w:fldCharType="begin"/>
        </w:r>
        <w:r>
          <w:rPr>
            <w:noProof/>
            <w:webHidden/>
          </w:rPr>
          <w:instrText xml:space="preserve"> PAGEREF _Toc172207972 \h </w:instrText>
        </w:r>
        <w:r>
          <w:rPr>
            <w:noProof/>
            <w:webHidden/>
          </w:rPr>
        </w:r>
        <w:r>
          <w:rPr>
            <w:noProof/>
            <w:webHidden/>
          </w:rPr>
          <w:fldChar w:fldCharType="separate"/>
        </w:r>
        <w:r w:rsidR="001E6D74">
          <w:rPr>
            <w:noProof/>
            <w:webHidden/>
          </w:rPr>
          <w:t>24</w:t>
        </w:r>
        <w:r>
          <w:rPr>
            <w:noProof/>
            <w:webHidden/>
          </w:rPr>
          <w:fldChar w:fldCharType="end"/>
        </w:r>
      </w:hyperlink>
    </w:p>
    <w:p w14:paraId="7F3C33F7" w14:textId="2150B2D0" w:rsidR="002E1EA4" w:rsidRDefault="002E1EA4">
      <w:pPr>
        <w:pStyle w:val="TOC3"/>
        <w:tabs>
          <w:tab w:val="left" w:pos="2160"/>
        </w:tabs>
        <w:rPr>
          <w:rFonts w:asciiTheme="minorHAnsi" w:eastAsiaTheme="minorEastAsia" w:hAnsiTheme="minorHAnsi" w:cstheme="minorBidi"/>
          <w:noProof/>
          <w:kern w:val="2"/>
          <w:sz w:val="24"/>
          <w:szCs w:val="24"/>
          <w14:ligatures w14:val="standardContextual"/>
        </w:rPr>
      </w:pPr>
      <w:hyperlink w:anchor="_Toc172207973" w:history="1">
        <w:r w:rsidRPr="00CB67A4">
          <w:rPr>
            <w:rStyle w:val="Hyperlink"/>
            <w:noProof/>
          </w:rPr>
          <w:t>1.</w:t>
        </w:r>
        <w:r>
          <w:rPr>
            <w:rFonts w:asciiTheme="minorHAnsi" w:eastAsiaTheme="minorEastAsia" w:hAnsiTheme="minorHAnsi" w:cstheme="minorBidi"/>
            <w:noProof/>
            <w:kern w:val="2"/>
            <w:sz w:val="24"/>
            <w:szCs w:val="24"/>
            <w14:ligatures w14:val="standardContextual"/>
          </w:rPr>
          <w:tab/>
        </w:r>
        <w:r w:rsidRPr="00CB67A4">
          <w:rPr>
            <w:rStyle w:val="Hyperlink"/>
            <w:noProof/>
          </w:rPr>
          <w:t>Sub-Argument</w:t>
        </w:r>
        <w:r>
          <w:rPr>
            <w:noProof/>
            <w:webHidden/>
          </w:rPr>
          <w:tab/>
        </w:r>
        <w:r>
          <w:rPr>
            <w:noProof/>
            <w:webHidden/>
          </w:rPr>
          <w:fldChar w:fldCharType="begin"/>
        </w:r>
        <w:r>
          <w:rPr>
            <w:noProof/>
            <w:webHidden/>
          </w:rPr>
          <w:instrText xml:space="preserve"> PAGEREF _Toc172207973 \h </w:instrText>
        </w:r>
        <w:r>
          <w:rPr>
            <w:noProof/>
            <w:webHidden/>
          </w:rPr>
        </w:r>
        <w:r>
          <w:rPr>
            <w:noProof/>
            <w:webHidden/>
          </w:rPr>
          <w:fldChar w:fldCharType="separate"/>
        </w:r>
        <w:r w:rsidR="001E6D74">
          <w:rPr>
            <w:noProof/>
            <w:webHidden/>
          </w:rPr>
          <w:t>24</w:t>
        </w:r>
        <w:r>
          <w:rPr>
            <w:noProof/>
            <w:webHidden/>
          </w:rPr>
          <w:fldChar w:fldCharType="end"/>
        </w:r>
      </w:hyperlink>
    </w:p>
    <w:p w14:paraId="43A27714" w14:textId="0AA71AE2" w:rsidR="002E1EA4" w:rsidRDefault="002E1EA4">
      <w:pPr>
        <w:pStyle w:val="TOC3"/>
        <w:tabs>
          <w:tab w:val="left" w:pos="2160"/>
        </w:tabs>
        <w:rPr>
          <w:rFonts w:asciiTheme="minorHAnsi" w:eastAsiaTheme="minorEastAsia" w:hAnsiTheme="minorHAnsi" w:cstheme="minorBidi"/>
          <w:noProof/>
          <w:kern w:val="2"/>
          <w:sz w:val="24"/>
          <w:szCs w:val="24"/>
          <w14:ligatures w14:val="standardContextual"/>
        </w:rPr>
      </w:pPr>
      <w:hyperlink w:anchor="_Toc172207974" w:history="1">
        <w:r w:rsidRPr="00CB67A4">
          <w:rPr>
            <w:rStyle w:val="Hyperlink"/>
            <w:noProof/>
          </w:rPr>
          <w:t>2.</w:t>
        </w:r>
        <w:r>
          <w:rPr>
            <w:rFonts w:asciiTheme="minorHAnsi" w:eastAsiaTheme="minorEastAsia" w:hAnsiTheme="minorHAnsi" w:cstheme="minorBidi"/>
            <w:noProof/>
            <w:kern w:val="2"/>
            <w:sz w:val="24"/>
            <w:szCs w:val="24"/>
            <w14:ligatures w14:val="standardContextual"/>
          </w:rPr>
          <w:tab/>
        </w:r>
        <w:r w:rsidRPr="00CB67A4">
          <w:rPr>
            <w:rStyle w:val="Hyperlink"/>
            <w:noProof/>
          </w:rPr>
          <w:t>Sub-Argument</w:t>
        </w:r>
        <w:r>
          <w:rPr>
            <w:noProof/>
            <w:webHidden/>
          </w:rPr>
          <w:tab/>
        </w:r>
        <w:r>
          <w:rPr>
            <w:noProof/>
            <w:webHidden/>
          </w:rPr>
          <w:fldChar w:fldCharType="begin"/>
        </w:r>
        <w:r>
          <w:rPr>
            <w:noProof/>
            <w:webHidden/>
          </w:rPr>
          <w:instrText xml:space="preserve"> PAGEREF _Toc172207974 \h </w:instrText>
        </w:r>
        <w:r>
          <w:rPr>
            <w:noProof/>
            <w:webHidden/>
          </w:rPr>
        </w:r>
        <w:r>
          <w:rPr>
            <w:noProof/>
            <w:webHidden/>
          </w:rPr>
          <w:fldChar w:fldCharType="separate"/>
        </w:r>
        <w:r w:rsidR="001E6D74">
          <w:rPr>
            <w:noProof/>
            <w:webHidden/>
          </w:rPr>
          <w:t>24</w:t>
        </w:r>
        <w:r>
          <w:rPr>
            <w:noProof/>
            <w:webHidden/>
          </w:rPr>
          <w:fldChar w:fldCharType="end"/>
        </w:r>
      </w:hyperlink>
    </w:p>
    <w:p w14:paraId="4ABF06C4" w14:textId="18B9A970" w:rsidR="002E1EA4" w:rsidRDefault="002E1EA4">
      <w:pPr>
        <w:pStyle w:val="TOC3"/>
        <w:tabs>
          <w:tab w:val="left" w:pos="2160"/>
        </w:tabs>
        <w:rPr>
          <w:rFonts w:asciiTheme="minorHAnsi" w:eastAsiaTheme="minorEastAsia" w:hAnsiTheme="minorHAnsi" w:cstheme="minorBidi"/>
          <w:noProof/>
          <w:kern w:val="2"/>
          <w:sz w:val="24"/>
          <w:szCs w:val="24"/>
          <w14:ligatures w14:val="standardContextual"/>
        </w:rPr>
      </w:pPr>
      <w:hyperlink w:anchor="_Toc172207975" w:history="1">
        <w:r w:rsidRPr="00CB67A4">
          <w:rPr>
            <w:rStyle w:val="Hyperlink"/>
            <w:noProof/>
          </w:rPr>
          <w:t>3.</w:t>
        </w:r>
        <w:r>
          <w:rPr>
            <w:rFonts w:asciiTheme="minorHAnsi" w:eastAsiaTheme="minorEastAsia" w:hAnsiTheme="minorHAnsi" w:cstheme="minorBidi"/>
            <w:noProof/>
            <w:kern w:val="2"/>
            <w:sz w:val="24"/>
            <w:szCs w:val="24"/>
            <w14:ligatures w14:val="standardContextual"/>
          </w:rPr>
          <w:tab/>
        </w:r>
        <w:r w:rsidRPr="00CB67A4">
          <w:rPr>
            <w:rStyle w:val="Hyperlink"/>
            <w:noProof/>
          </w:rPr>
          <w:t>Sub-Argument</w:t>
        </w:r>
        <w:r>
          <w:rPr>
            <w:noProof/>
            <w:webHidden/>
          </w:rPr>
          <w:tab/>
        </w:r>
        <w:r>
          <w:rPr>
            <w:noProof/>
            <w:webHidden/>
          </w:rPr>
          <w:fldChar w:fldCharType="begin"/>
        </w:r>
        <w:r>
          <w:rPr>
            <w:noProof/>
            <w:webHidden/>
          </w:rPr>
          <w:instrText xml:space="preserve"> PAGEREF _Toc172207975 \h </w:instrText>
        </w:r>
        <w:r>
          <w:rPr>
            <w:noProof/>
            <w:webHidden/>
          </w:rPr>
        </w:r>
        <w:r>
          <w:rPr>
            <w:noProof/>
            <w:webHidden/>
          </w:rPr>
          <w:fldChar w:fldCharType="separate"/>
        </w:r>
        <w:r w:rsidR="001E6D74">
          <w:rPr>
            <w:noProof/>
            <w:webHidden/>
          </w:rPr>
          <w:t>24</w:t>
        </w:r>
        <w:r>
          <w:rPr>
            <w:noProof/>
            <w:webHidden/>
          </w:rPr>
          <w:fldChar w:fldCharType="end"/>
        </w:r>
      </w:hyperlink>
    </w:p>
    <w:p w14:paraId="1D737881" w14:textId="4F7CA215" w:rsidR="002E1EA4" w:rsidRDefault="002E1EA4">
      <w:pPr>
        <w:pStyle w:val="TOC3"/>
        <w:tabs>
          <w:tab w:val="left" w:pos="2160"/>
        </w:tabs>
        <w:rPr>
          <w:rFonts w:asciiTheme="minorHAnsi" w:eastAsiaTheme="minorEastAsia" w:hAnsiTheme="minorHAnsi" w:cstheme="minorBidi"/>
          <w:noProof/>
          <w:kern w:val="2"/>
          <w:sz w:val="24"/>
          <w:szCs w:val="24"/>
          <w14:ligatures w14:val="standardContextual"/>
        </w:rPr>
      </w:pPr>
      <w:hyperlink w:anchor="_Toc172207976" w:history="1">
        <w:r w:rsidRPr="00CB67A4">
          <w:rPr>
            <w:rStyle w:val="Hyperlink"/>
            <w:noProof/>
          </w:rPr>
          <w:t>4.</w:t>
        </w:r>
        <w:r>
          <w:rPr>
            <w:rFonts w:asciiTheme="minorHAnsi" w:eastAsiaTheme="minorEastAsia" w:hAnsiTheme="minorHAnsi" w:cstheme="minorBidi"/>
            <w:noProof/>
            <w:kern w:val="2"/>
            <w:sz w:val="24"/>
            <w:szCs w:val="24"/>
            <w14:ligatures w14:val="standardContextual"/>
          </w:rPr>
          <w:tab/>
        </w:r>
        <w:r w:rsidRPr="00CB67A4">
          <w:rPr>
            <w:rStyle w:val="Hyperlink"/>
            <w:noProof/>
          </w:rPr>
          <w:t>Sub-Argument</w:t>
        </w:r>
        <w:r>
          <w:rPr>
            <w:noProof/>
            <w:webHidden/>
          </w:rPr>
          <w:tab/>
        </w:r>
        <w:r>
          <w:rPr>
            <w:noProof/>
            <w:webHidden/>
          </w:rPr>
          <w:fldChar w:fldCharType="begin"/>
        </w:r>
        <w:r>
          <w:rPr>
            <w:noProof/>
            <w:webHidden/>
          </w:rPr>
          <w:instrText xml:space="preserve"> PAGEREF _Toc172207976 \h </w:instrText>
        </w:r>
        <w:r>
          <w:rPr>
            <w:noProof/>
            <w:webHidden/>
          </w:rPr>
        </w:r>
        <w:r>
          <w:rPr>
            <w:noProof/>
            <w:webHidden/>
          </w:rPr>
          <w:fldChar w:fldCharType="separate"/>
        </w:r>
        <w:r w:rsidR="001E6D74">
          <w:rPr>
            <w:noProof/>
            <w:webHidden/>
          </w:rPr>
          <w:t>24</w:t>
        </w:r>
        <w:r>
          <w:rPr>
            <w:noProof/>
            <w:webHidden/>
          </w:rPr>
          <w:fldChar w:fldCharType="end"/>
        </w:r>
      </w:hyperlink>
    </w:p>
    <w:p w14:paraId="71E2A488" w14:textId="4EB9B965" w:rsidR="002E1EA4" w:rsidRDefault="002E1EA4">
      <w:pPr>
        <w:pStyle w:val="TOC1"/>
        <w:rPr>
          <w:rFonts w:asciiTheme="minorHAnsi" w:eastAsiaTheme="minorEastAsia" w:hAnsiTheme="minorHAnsi" w:cstheme="minorBidi"/>
          <w:noProof/>
          <w:kern w:val="2"/>
          <w:sz w:val="24"/>
          <w:szCs w:val="24"/>
          <w14:ligatures w14:val="standardContextual"/>
        </w:rPr>
      </w:pPr>
      <w:hyperlink w:anchor="_Toc172207977" w:history="1">
        <w:r w:rsidRPr="00CB67A4">
          <w:rPr>
            <w:rStyle w:val="Hyperlink"/>
            <w:noProof/>
          </w:rPr>
          <w:t>IV.</w:t>
        </w:r>
        <w:r>
          <w:rPr>
            <w:rFonts w:asciiTheme="minorHAnsi" w:eastAsiaTheme="minorEastAsia" w:hAnsiTheme="minorHAnsi" w:cstheme="minorBidi"/>
            <w:noProof/>
            <w:kern w:val="2"/>
            <w:sz w:val="24"/>
            <w:szCs w:val="24"/>
            <w14:ligatures w14:val="standardContextual"/>
          </w:rPr>
          <w:tab/>
        </w:r>
        <w:r w:rsidRPr="00CB67A4">
          <w:rPr>
            <w:rStyle w:val="Hyperlink"/>
            <w:noProof/>
          </w:rPr>
          <w:t>CONCLUSION</w:t>
        </w:r>
        <w:r>
          <w:rPr>
            <w:noProof/>
            <w:webHidden/>
          </w:rPr>
          <w:tab/>
        </w:r>
        <w:r>
          <w:rPr>
            <w:noProof/>
            <w:webHidden/>
          </w:rPr>
          <w:fldChar w:fldCharType="begin"/>
        </w:r>
        <w:r>
          <w:rPr>
            <w:noProof/>
            <w:webHidden/>
          </w:rPr>
          <w:instrText xml:space="preserve"> PAGEREF _Toc172207977 \h </w:instrText>
        </w:r>
        <w:r>
          <w:rPr>
            <w:noProof/>
            <w:webHidden/>
          </w:rPr>
        </w:r>
        <w:r>
          <w:rPr>
            <w:noProof/>
            <w:webHidden/>
          </w:rPr>
          <w:fldChar w:fldCharType="separate"/>
        </w:r>
        <w:r w:rsidR="001E6D74">
          <w:rPr>
            <w:noProof/>
            <w:webHidden/>
          </w:rPr>
          <w:t>24</w:t>
        </w:r>
        <w:r>
          <w:rPr>
            <w:noProof/>
            <w:webHidden/>
          </w:rPr>
          <w:fldChar w:fldCharType="end"/>
        </w:r>
      </w:hyperlink>
    </w:p>
    <w:p w14:paraId="1ECEF40A" w14:textId="3D041891" w:rsidR="002E1EA4" w:rsidRDefault="002E1EA4">
      <w:pPr>
        <w:pStyle w:val="TOC1"/>
        <w:rPr>
          <w:rFonts w:asciiTheme="minorHAnsi" w:eastAsiaTheme="minorEastAsia" w:hAnsiTheme="minorHAnsi" w:cstheme="minorBidi"/>
          <w:noProof/>
          <w:kern w:val="2"/>
          <w:sz w:val="24"/>
          <w:szCs w:val="24"/>
          <w14:ligatures w14:val="standardContextual"/>
        </w:rPr>
      </w:pPr>
      <w:hyperlink w:anchor="_Toc172207978" w:history="1">
        <w:r w:rsidRPr="00CB67A4">
          <w:rPr>
            <w:rStyle w:val="Hyperlink"/>
            <w:noProof/>
          </w:rPr>
          <w:t>CERTIFICATION OF WORD COUNT</w:t>
        </w:r>
        <w:r>
          <w:rPr>
            <w:noProof/>
            <w:webHidden/>
          </w:rPr>
          <w:tab/>
        </w:r>
        <w:r>
          <w:rPr>
            <w:noProof/>
            <w:webHidden/>
          </w:rPr>
          <w:fldChar w:fldCharType="begin"/>
        </w:r>
        <w:r>
          <w:rPr>
            <w:noProof/>
            <w:webHidden/>
          </w:rPr>
          <w:instrText xml:space="preserve"> PAGEREF _Toc172207978 \h </w:instrText>
        </w:r>
        <w:r>
          <w:rPr>
            <w:noProof/>
            <w:webHidden/>
          </w:rPr>
        </w:r>
        <w:r>
          <w:rPr>
            <w:noProof/>
            <w:webHidden/>
          </w:rPr>
          <w:fldChar w:fldCharType="separate"/>
        </w:r>
        <w:r w:rsidR="001E6D74">
          <w:rPr>
            <w:noProof/>
            <w:webHidden/>
          </w:rPr>
          <w:t>26</w:t>
        </w:r>
        <w:r>
          <w:rPr>
            <w:noProof/>
            <w:webHidden/>
          </w:rPr>
          <w:fldChar w:fldCharType="end"/>
        </w:r>
      </w:hyperlink>
    </w:p>
    <w:p w14:paraId="3F484643" w14:textId="0474D610" w:rsidR="006C4563" w:rsidRPr="00EF61A3" w:rsidRDefault="00EF61A3">
      <w:r>
        <w:fldChar w:fldCharType="end"/>
      </w:r>
    </w:p>
    <w:p w14:paraId="52BC5DB8" w14:textId="77777777" w:rsidR="006C4563" w:rsidRPr="00EF61A3" w:rsidRDefault="006C4563">
      <w:pPr>
        <w:sectPr w:rsidR="006C4563" w:rsidRPr="00EF61A3" w:rsidSect="007A3ACD">
          <w:headerReference w:type="default" r:id="rId13"/>
          <w:footerReference w:type="default" r:id="rId14"/>
          <w:headerReference w:type="first" r:id="rId15"/>
          <w:footerReference w:type="first" r:id="rId16"/>
          <w:pgSz w:w="12240" w:h="15840" w:code="1"/>
          <w:pgMar w:top="1440" w:right="2160" w:bottom="1440" w:left="2160" w:header="1440" w:footer="720" w:gutter="0"/>
          <w:cols w:space="720"/>
          <w:titlePg/>
          <w:docGrid w:linePitch="360"/>
        </w:sectPr>
      </w:pPr>
    </w:p>
    <w:p w14:paraId="1F642C78" w14:textId="77777777" w:rsidR="00EF61A3" w:rsidRPr="00EF61A3" w:rsidRDefault="00EF61A3" w:rsidP="00EF61A3">
      <w:pPr>
        <w:pStyle w:val="FirmTitleCB"/>
      </w:pPr>
      <w:bookmarkStart w:id="6" w:name="_Toc172207957"/>
      <w:bookmarkStart w:id="7" w:name="_BA_Bookmark_Marker_3D28BE_0001"/>
      <w:bookmarkStart w:id="8" w:name="_BA_Bookmark_BuildOutput"/>
      <w:commentRangeStart w:id="9"/>
      <w:r>
        <w:lastRenderedPageBreak/>
        <w:t>TABLE OF AUTHORITIES</w:t>
      </w:r>
      <w:commentRangeEnd w:id="9"/>
      <w:r w:rsidR="00DF168F">
        <w:rPr>
          <w:rStyle w:val="CommentReference"/>
          <w:rFonts w:eastAsiaTheme="minorHAnsi" w:cstheme="minorBidi"/>
          <w:b w:val="0"/>
        </w:rPr>
        <w:commentReference w:id="9"/>
      </w:r>
      <w:bookmarkEnd w:id="6"/>
    </w:p>
    <w:p w14:paraId="610ABC27" w14:textId="77777777" w:rsidR="00EF61A3" w:rsidRDefault="00EF61A3" w:rsidP="00EF61A3">
      <w:pPr>
        <w:pStyle w:val="BATOAPageHeading"/>
        <w:rPr>
          <w:noProof/>
        </w:rPr>
      </w:pPr>
      <w:r>
        <w:rPr>
          <w:noProof/>
        </w:rPr>
        <w:tab/>
        <w:t>Page(s)</w:t>
      </w:r>
    </w:p>
    <w:p w14:paraId="4207DA23" w14:textId="77777777" w:rsidR="008B48CF" w:rsidRPr="008B48CF" w:rsidRDefault="008B48CF" w:rsidP="008B48CF">
      <w:pPr>
        <w:pStyle w:val="TOAHeading"/>
        <w:tabs>
          <w:tab w:val="right" w:leader="dot" w:pos="7910"/>
        </w:tabs>
        <w:spacing w:line="360" w:lineRule="auto"/>
        <w:rPr>
          <w:rFonts w:ascii="Century Schoolbook" w:eastAsiaTheme="minorEastAsia" w:hAnsi="Century Schoolbook" w:cs="Mangal (Headings CS)"/>
          <w:b w:val="0"/>
          <w:bCs w:val="0"/>
          <w:smallCaps/>
          <w:noProof/>
          <w:sz w:val="28"/>
          <w:szCs w:val="28"/>
        </w:rPr>
      </w:pPr>
      <w:r w:rsidRPr="008B48CF">
        <w:rPr>
          <w:rFonts w:ascii="Century Schoolbook" w:hAnsi="Century Schoolbook"/>
          <w:noProof/>
          <w:sz w:val="26"/>
          <w:szCs w:val="26"/>
        </w:rPr>
        <w:fldChar w:fldCharType="begin"/>
      </w:r>
      <w:r w:rsidRPr="008B48CF">
        <w:rPr>
          <w:rFonts w:ascii="Century Schoolbook" w:hAnsi="Century Schoolbook"/>
          <w:noProof/>
          <w:sz w:val="26"/>
          <w:szCs w:val="26"/>
        </w:rPr>
        <w:instrText xml:space="preserve"> TOA \h \c "1" \p </w:instrText>
      </w:r>
      <w:r w:rsidRPr="008B48CF">
        <w:rPr>
          <w:rFonts w:ascii="Century Schoolbook" w:hAnsi="Century Schoolbook"/>
          <w:noProof/>
          <w:sz w:val="26"/>
          <w:szCs w:val="26"/>
        </w:rPr>
        <w:fldChar w:fldCharType="separate"/>
      </w:r>
      <w:r w:rsidRPr="008B48CF">
        <w:rPr>
          <w:rFonts w:ascii="Century Schoolbook" w:hAnsi="Century Schoolbook" w:cs="Mangal (Headings CS)"/>
          <w:smallCaps/>
          <w:noProof/>
          <w:sz w:val="28"/>
          <w:szCs w:val="28"/>
        </w:rPr>
        <w:t>Cases</w:t>
      </w:r>
    </w:p>
    <w:p w14:paraId="4277AD91"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Burlingame v. Justice’s Court of City of Berkeley</w:t>
      </w:r>
      <w:r w:rsidRPr="008B48CF">
        <w:rPr>
          <w:noProof/>
          <w:szCs w:val="26"/>
        </w:rPr>
        <w:t xml:space="preserve"> </w:t>
      </w:r>
    </w:p>
    <w:p w14:paraId="4248538C" w14:textId="044A6A12"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(1934) 1 Cal.2d 71</w:t>
      </w:r>
      <w:r w:rsidRPr="008B48CF">
        <w:rPr>
          <w:noProof/>
          <w:szCs w:val="26"/>
        </w:rPr>
        <w:tab/>
        <w:t>17</w:t>
      </w:r>
    </w:p>
    <w:p w14:paraId="1FF3F68C"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Conti v. Board of Civil Service Commissioners </w:t>
      </w:r>
    </w:p>
    <w:p w14:paraId="6BB9EBBD" w14:textId="6D4615D9"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(1969) 1 Cal.3d 351</w:t>
      </w:r>
      <w:r w:rsidRPr="008B48CF">
        <w:rPr>
          <w:noProof/>
          <w:szCs w:val="26"/>
        </w:rPr>
        <w:tab/>
        <w:t>12</w:t>
      </w:r>
    </w:p>
    <w:p w14:paraId="5DFCD4C5"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Davis v. Superior Court of Los Angeles County</w:t>
      </w:r>
      <w:r w:rsidRPr="008B48CF">
        <w:rPr>
          <w:noProof/>
          <w:szCs w:val="26"/>
        </w:rPr>
        <w:t xml:space="preserve"> </w:t>
      </w:r>
    </w:p>
    <w:p w14:paraId="56958F3F" w14:textId="477B679A"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(2020) 50 Cal.App.5th 607</w:t>
      </w:r>
      <w:r w:rsidRPr="008B48CF">
        <w:rPr>
          <w:noProof/>
          <w:szCs w:val="26"/>
        </w:rPr>
        <w:tab/>
        <w:t>11</w:t>
      </w:r>
    </w:p>
    <w:p w14:paraId="60188B68"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Farahani v. San Diego Community College Dist. </w:t>
      </w:r>
    </w:p>
    <w:p w14:paraId="42A538C8" w14:textId="28A8F7FD"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(2009) 175 Cal.App.4th 1486</w:t>
      </w:r>
      <w:r w:rsidRPr="008B48CF">
        <w:rPr>
          <w:noProof/>
          <w:szCs w:val="26"/>
        </w:rPr>
        <w:tab/>
        <w:t>13</w:t>
      </w:r>
    </w:p>
    <w:p w14:paraId="578022C7" w14:textId="77777777" w:rsidR="008B48CF" w:rsidRPr="008B48CF" w:rsidRDefault="008B48CF" w:rsidP="008B48CF">
      <w:pPr>
        <w:pStyle w:val="TableofAuthorities"/>
        <w:tabs>
          <w:tab w:val="right" w:leader="dot" w:pos="7910"/>
        </w:tabs>
        <w:spacing w:line="360" w:lineRule="auto"/>
        <w:rPr>
          <w:noProof/>
          <w:szCs w:val="26"/>
        </w:rPr>
      </w:pPr>
      <w:r w:rsidRPr="008B48CF">
        <w:rPr>
          <w:i/>
          <w:noProof/>
          <w:szCs w:val="26"/>
        </w:rPr>
        <w:t>Gay v. Torrance</w:t>
      </w:r>
      <w:r w:rsidRPr="008B48CF">
        <w:rPr>
          <w:noProof/>
          <w:szCs w:val="26"/>
        </w:rPr>
        <w:t xml:space="preserve"> (1904) 145 Cal. 144</w:t>
      </w:r>
      <w:r w:rsidRPr="008B48CF">
        <w:rPr>
          <w:noProof/>
          <w:szCs w:val="26"/>
        </w:rPr>
        <w:tab/>
        <w:t>14</w:t>
      </w:r>
    </w:p>
    <w:p w14:paraId="76A5FF0B"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H.D. Arnaiz, Ltd. v. County of San Joaquin</w:t>
      </w:r>
      <w:r w:rsidRPr="008B48CF">
        <w:rPr>
          <w:noProof/>
          <w:szCs w:val="26"/>
        </w:rPr>
        <w:t xml:space="preserve"> </w:t>
      </w:r>
    </w:p>
    <w:p w14:paraId="69C30920" w14:textId="5936460D"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(2002) 96 Cal.App.4th 1357</w:t>
      </w:r>
      <w:r w:rsidRPr="008B48CF">
        <w:rPr>
          <w:noProof/>
          <w:szCs w:val="26"/>
        </w:rPr>
        <w:tab/>
        <w:t>12</w:t>
      </w:r>
    </w:p>
    <w:p w14:paraId="7A72342A"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In re Marriage of Nicolaides </w:t>
      </w:r>
    </w:p>
    <w:p w14:paraId="7A4212D9" w14:textId="0A481A8F"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(1974) 39 Cal.App.3d 192</w:t>
      </w:r>
      <w:r w:rsidRPr="008B48CF">
        <w:rPr>
          <w:noProof/>
          <w:szCs w:val="26"/>
        </w:rPr>
        <w:tab/>
        <w:t>12</w:t>
      </w:r>
    </w:p>
    <w:p w14:paraId="3BD88707"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Los Angeles Gay &amp; Lesbian Center v. Superior Court</w:t>
      </w:r>
      <w:r w:rsidRPr="008B48CF">
        <w:rPr>
          <w:noProof/>
          <w:szCs w:val="26"/>
        </w:rPr>
        <w:t xml:space="preserve"> </w:t>
      </w:r>
    </w:p>
    <w:p w14:paraId="53DA0332" w14:textId="7CC0F054"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(2011) 194 Cal.App.4th 288</w:t>
      </w:r>
      <w:r w:rsidRPr="008B48CF">
        <w:rPr>
          <w:noProof/>
          <w:szCs w:val="26"/>
        </w:rPr>
        <w:tab/>
        <w:t>14</w:t>
      </w:r>
    </w:p>
    <w:p w14:paraId="35CBA25A" w14:textId="77777777" w:rsidR="008B48CF" w:rsidRDefault="008B48CF" w:rsidP="008B48CF">
      <w:pPr>
        <w:pStyle w:val="TableofAuthorities"/>
        <w:tabs>
          <w:tab w:val="right" w:leader="dot" w:pos="7910"/>
        </w:tabs>
        <w:spacing w:line="360" w:lineRule="auto"/>
        <w:rPr>
          <w:noProof/>
          <w:szCs w:val="26"/>
        </w:rPr>
      </w:pPr>
      <w:r w:rsidRPr="008B48CF">
        <w:rPr>
          <w:i/>
          <w:noProof/>
          <w:szCs w:val="26"/>
        </w:rPr>
        <w:t>McDermott Will &amp; Emery LLP v. Superior Court</w:t>
      </w:r>
      <w:r w:rsidRPr="008B48CF">
        <w:rPr>
          <w:noProof/>
          <w:szCs w:val="26"/>
        </w:rPr>
        <w:t xml:space="preserve"> </w:t>
      </w:r>
    </w:p>
    <w:p w14:paraId="6DB97273" w14:textId="60201FAD"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(2017) 10 Cal.App.5th 1083</w:t>
      </w:r>
      <w:r w:rsidRPr="008B48CF">
        <w:rPr>
          <w:noProof/>
          <w:szCs w:val="26"/>
        </w:rPr>
        <w:tab/>
        <w:t>8, 9</w:t>
      </w:r>
    </w:p>
    <w:p w14:paraId="0A43BC0B"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Nixon Peabody LLP v. Superior Court</w:t>
      </w:r>
      <w:r w:rsidRPr="008B48CF">
        <w:rPr>
          <w:noProof/>
          <w:szCs w:val="26"/>
        </w:rPr>
        <w:t xml:space="preserve"> </w:t>
      </w:r>
    </w:p>
    <w:p w14:paraId="7E688515" w14:textId="6391B8A7"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(2014) 230 Cal.App.4th 818</w:t>
      </w:r>
      <w:r w:rsidRPr="008B48CF">
        <w:rPr>
          <w:noProof/>
          <w:szCs w:val="26"/>
        </w:rPr>
        <w:tab/>
        <w:t>10</w:t>
      </w:r>
    </w:p>
    <w:p w14:paraId="230AB1E4" w14:textId="77777777" w:rsidR="008B48CF" w:rsidRDefault="008B48CF" w:rsidP="008B48CF">
      <w:pPr>
        <w:pStyle w:val="TableofAuthorities"/>
        <w:tabs>
          <w:tab w:val="right" w:leader="dot" w:pos="7910"/>
        </w:tabs>
        <w:spacing w:line="360" w:lineRule="auto"/>
        <w:rPr>
          <w:noProof/>
          <w:szCs w:val="26"/>
        </w:rPr>
      </w:pPr>
      <w:r w:rsidRPr="008B48CF">
        <w:rPr>
          <w:i/>
          <w:noProof/>
          <w:szCs w:val="26"/>
        </w:rPr>
        <w:t>Omaha Indemnity Co. v. Superior Court</w:t>
      </w:r>
      <w:r w:rsidRPr="008B48CF">
        <w:rPr>
          <w:noProof/>
          <w:szCs w:val="26"/>
        </w:rPr>
        <w:t xml:space="preserve"> </w:t>
      </w:r>
    </w:p>
    <w:p w14:paraId="0AC678A2" w14:textId="6C5732DF"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(1989) 209 Cal.App.3d 1266</w:t>
      </w:r>
      <w:r w:rsidRPr="008B48CF">
        <w:rPr>
          <w:noProof/>
          <w:szCs w:val="26"/>
        </w:rPr>
        <w:tab/>
        <w:t>14</w:t>
      </w:r>
    </w:p>
    <w:p w14:paraId="1837EA27"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Ornbaun v. Main</w:t>
      </w:r>
      <w:r w:rsidRPr="008B48CF">
        <w:rPr>
          <w:noProof/>
          <w:szCs w:val="26"/>
        </w:rPr>
        <w:t xml:space="preserve"> </w:t>
      </w:r>
    </w:p>
    <w:p w14:paraId="7B0E9805" w14:textId="341E887A"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(1961) 198 Cal.App.2d 92</w:t>
      </w:r>
      <w:r w:rsidRPr="008B48CF">
        <w:rPr>
          <w:noProof/>
          <w:szCs w:val="26"/>
        </w:rPr>
        <w:tab/>
        <w:t>13</w:t>
      </w:r>
    </w:p>
    <w:p w14:paraId="7E8509F7" w14:textId="77777777" w:rsidR="008B48CF" w:rsidRDefault="008B48CF" w:rsidP="008B48CF">
      <w:pPr>
        <w:pStyle w:val="TableofAuthorities"/>
        <w:tabs>
          <w:tab w:val="right" w:leader="dot" w:pos="7910"/>
        </w:tabs>
        <w:spacing w:line="360" w:lineRule="auto"/>
        <w:rPr>
          <w:noProof/>
          <w:szCs w:val="26"/>
        </w:rPr>
      </w:pPr>
      <w:r w:rsidRPr="008B48CF">
        <w:rPr>
          <w:i/>
          <w:noProof/>
          <w:szCs w:val="26"/>
        </w:rPr>
        <w:t>People v. Superior Court (Clements)</w:t>
      </w:r>
      <w:r w:rsidRPr="008B48CF">
        <w:rPr>
          <w:noProof/>
          <w:szCs w:val="26"/>
        </w:rPr>
        <w:t xml:space="preserve"> </w:t>
      </w:r>
    </w:p>
    <w:p w14:paraId="79EAE85B" w14:textId="50DC49D5" w:rsidR="008B48CF" w:rsidRPr="008B48CF" w:rsidRDefault="008B48CF" w:rsidP="008B48CF">
      <w:pPr>
        <w:pStyle w:val="TableofAuthorities"/>
        <w:tabs>
          <w:tab w:val="right" w:leader="dot" w:pos="7910"/>
        </w:tabs>
        <w:spacing w:line="360" w:lineRule="auto"/>
        <w:rPr>
          <w:noProof/>
          <w:szCs w:val="26"/>
        </w:rPr>
      </w:pPr>
      <w:r>
        <w:rPr>
          <w:noProof/>
          <w:szCs w:val="26"/>
        </w:rPr>
        <w:lastRenderedPageBreak/>
        <w:tab/>
      </w:r>
      <w:r w:rsidRPr="008B48CF">
        <w:rPr>
          <w:noProof/>
          <w:szCs w:val="26"/>
        </w:rPr>
        <w:t>(1988) 200 Cal.App.3d 491</w:t>
      </w:r>
      <w:r w:rsidRPr="008B48CF">
        <w:rPr>
          <w:noProof/>
          <w:szCs w:val="26"/>
        </w:rPr>
        <w:tab/>
        <w:t>11</w:t>
      </w:r>
    </w:p>
    <w:p w14:paraId="35431A16"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People v. Superior Court (Lopez)</w:t>
      </w:r>
      <w:r w:rsidRPr="008B48CF">
        <w:rPr>
          <w:noProof/>
          <w:szCs w:val="26"/>
        </w:rPr>
        <w:t xml:space="preserve"> </w:t>
      </w:r>
    </w:p>
    <w:p w14:paraId="43E0E484" w14:textId="6A4C8C97"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(2005) 125 Cal.App.4th 1558</w:t>
      </w:r>
      <w:r w:rsidRPr="008B48CF">
        <w:rPr>
          <w:noProof/>
          <w:szCs w:val="26"/>
        </w:rPr>
        <w:tab/>
        <w:t>9</w:t>
      </w:r>
    </w:p>
    <w:p w14:paraId="2BB8F884"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Peterson v. Superior Court</w:t>
      </w:r>
      <w:r w:rsidRPr="008B48CF">
        <w:rPr>
          <w:noProof/>
          <w:szCs w:val="26"/>
        </w:rPr>
        <w:t xml:space="preserve"> </w:t>
      </w:r>
    </w:p>
    <w:p w14:paraId="25AB86BA" w14:textId="72229C58"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(1982) 31 Cal.3d 147</w:t>
      </w:r>
      <w:r w:rsidRPr="008B48CF">
        <w:rPr>
          <w:noProof/>
          <w:szCs w:val="26"/>
        </w:rPr>
        <w:tab/>
        <w:t>passim</w:t>
      </w:r>
    </w:p>
    <w:p w14:paraId="619FBD4E"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Phelan v. Superior Court </w:t>
      </w:r>
    </w:p>
    <w:p w14:paraId="405C6131" w14:textId="482E34C0"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(1950) 35 Cal.2d 363</w:t>
      </w:r>
      <w:r w:rsidRPr="008B48CF">
        <w:rPr>
          <w:noProof/>
          <w:szCs w:val="26"/>
        </w:rPr>
        <w:tab/>
        <w:t>10, 15, 16</w:t>
      </w:r>
    </w:p>
    <w:p w14:paraId="393CA3E9"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Ponce v. Graceous Navigation, Inc. </w:t>
      </w:r>
    </w:p>
    <w:p w14:paraId="3309638D" w14:textId="6668F7BC"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(1981) 126 Cal.App.3d 823</w:t>
      </w:r>
      <w:r w:rsidRPr="008B48CF">
        <w:rPr>
          <w:noProof/>
          <w:szCs w:val="26"/>
        </w:rPr>
        <w:tab/>
        <w:t>13</w:t>
      </w:r>
    </w:p>
    <w:p w14:paraId="43AFDEB3"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Powers v. City of Richmond</w:t>
      </w:r>
      <w:r w:rsidRPr="008B48CF">
        <w:rPr>
          <w:noProof/>
          <w:szCs w:val="26"/>
        </w:rPr>
        <w:t xml:space="preserve"> </w:t>
      </w:r>
    </w:p>
    <w:p w14:paraId="0A3CEE65" w14:textId="4CFF5AE2"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(1995) 10 Cal.4th 85</w:t>
      </w:r>
      <w:r w:rsidRPr="008B48CF">
        <w:rPr>
          <w:noProof/>
          <w:szCs w:val="26"/>
        </w:rPr>
        <w:tab/>
        <w:t>16</w:t>
      </w:r>
    </w:p>
    <w:p w14:paraId="0B8AC57C"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Quintana v. Guijosa</w:t>
      </w:r>
      <w:r w:rsidRPr="008B48CF">
        <w:rPr>
          <w:noProof/>
          <w:szCs w:val="26"/>
        </w:rPr>
        <w:t xml:space="preserve"> </w:t>
      </w:r>
    </w:p>
    <w:p w14:paraId="5E9247D2" w14:textId="65C6CFA1"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(2003) 107 Cal.App.4th 1077</w:t>
      </w:r>
      <w:r w:rsidRPr="008B48CF">
        <w:rPr>
          <w:noProof/>
          <w:szCs w:val="26"/>
        </w:rPr>
        <w:tab/>
        <w:t>15, 16, 17</w:t>
      </w:r>
    </w:p>
    <w:p w14:paraId="1A38AB85"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Volkswagen of America, Inc. v. Superior Court</w:t>
      </w:r>
      <w:r w:rsidRPr="008B48CF">
        <w:rPr>
          <w:noProof/>
          <w:szCs w:val="26"/>
        </w:rPr>
        <w:t xml:space="preserve"> </w:t>
      </w:r>
    </w:p>
    <w:p w14:paraId="2CDA26CC" w14:textId="0B18D075"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(2001) 94 Cal.App.4th 695</w:t>
      </w:r>
      <w:r w:rsidRPr="008B48CF">
        <w:rPr>
          <w:noProof/>
          <w:szCs w:val="26"/>
        </w:rPr>
        <w:tab/>
        <w:t>9, 11</w:t>
      </w:r>
    </w:p>
    <w:p w14:paraId="09F63C8B" w14:textId="480F1BFA" w:rsidR="00DF168F" w:rsidRPr="008B48CF" w:rsidRDefault="008B48CF" w:rsidP="008B48CF">
      <w:pPr>
        <w:pStyle w:val="BATOAHeading"/>
        <w:spacing w:before="120" w:after="0" w:line="360" w:lineRule="auto"/>
        <w:rPr>
          <w:noProof/>
          <w:sz w:val="26"/>
          <w:szCs w:val="26"/>
        </w:rPr>
      </w:pPr>
      <w:r w:rsidRPr="008B48CF">
        <w:rPr>
          <w:rFonts w:eastAsiaTheme="majorEastAsia" w:cstheme="majorBidi"/>
          <w:noProof/>
          <w:sz w:val="26"/>
          <w:szCs w:val="26"/>
        </w:rPr>
        <w:fldChar w:fldCharType="end"/>
      </w:r>
      <w:r w:rsidR="00DF168F" w:rsidRPr="008B48CF">
        <w:rPr>
          <w:noProof/>
          <w:sz w:val="26"/>
          <w:szCs w:val="26"/>
        </w:rPr>
        <w:t xml:space="preserve"> </w:t>
      </w:r>
      <w:r w:rsidR="00DF168F" w:rsidRPr="008B48CF">
        <w:rPr>
          <w:noProof/>
          <w:szCs w:val="28"/>
        </w:rPr>
        <w:t>Statutes</w:t>
      </w:r>
    </w:p>
    <w:bookmarkStart w:id="10" w:name="_Toc49350900"/>
    <w:bookmarkStart w:id="11" w:name="_Toc49350957"/>
    <w:bookmarkStart w:id="12" w:name="_BA_Bookmark_ScanRange_All"/>
    <w:bookmarkStart w:id="13" w:name="_BA_ScanRange_Temp_All"/>
    <w:bookmarkEnd w:id="0"/>
    <w:bookmarkEnd w:id="7"/>
    <w:bookmarkEnd w:id="8"/>
    <w:p w14:paraId="4E9B6F69" w14:textId="77777777" w:rsidR="008B48CF" w:rsidRPr="008B48CF" w:rsidRDefault="008B48CF" w:rsidP="008B48CF">
      <w:pPr>
        <w:pStyle w:val="TOAHeading"/>
        <w:tabs>
          <w:tab w:val="right" w:leader="dot" w:pos="7910"/>
        </w:tabs>
        <w:spacing w:before="0" w:line="360" w:lineRule="auto"/>
        <w:rPr>
          <w:rFonts w:ascii="Century Schoolbook" w:eastAsiaTheme="minorEastAsia" w:hAnsi="Century Schoolbook" w:cstheme="minorBidi"/>
          <w:b w:val="0"/>
          <w:bCs w:val="0"/>
          <w:noProof/>
          <w:sz w:val="26"/>
          <w:szCs w:val="26"/>
        </w:rPr>
      </w:pPr>
      <w:r w:rsidRPr="008B48CF">
        <w:rPr>
          <w:rFonts w:ascii="Century Schoolbook" w:hAnsi="Century Schoolbook"/>
          <w:noProof/>
          <w:sz w:val="26"/>
          <w:szCs w:val="26"/>
        </w:rPr>
        <w:fldChar w:fldCharType="begin"/>
      </w:r>
      <w:r w:rsidRPr="008B48CF">
        <w:rPr>
          <w:rFonts w:ascii="Century Schoolbook" w:hAnsi="Century Schoolbook"/>
          <w:noProof/>
          <w:sz w:val="26"/>
          <w:szCs w:val="26"/>
        </w:rPr>
        <w:instrText xml:space="preserve"> TOA \h \c "8" \p </w:instrText>
      </w:r>
      <w:r w:rsidRPr="008B48CF">
        <w:rPr>
          <w:rFonts w:ascii="Century Schoolbook" w:hAnsi="Century Schoolbook"/>
          <w:noProof/>
          <w:sz w:val="26"/>
          <w:szCs w:val="26"/>
        </w:rPr>
        <w:fldChar w:fldCharType="separate"/>
      </w:r>
      <w:r w:rsidRPr="008B48CF">
        <w:rPr>
          <w:rFonts w:ascii="Century Schoolbook" w:hAnsi="Century Schoolbook"/>
          <w:b w:val="0"/>
          <w:bCs w:val="0"/>
          <w:noProof/>
          <w:sz w:val="26"/>
          <w:szCs w:val="26"/>
        </w:rPr>
        <w:t>Cal. Code Civ. Proc.</w:t>
      </w:r>
    </w:p>
    <w:p w14:paraId="3C0DE490"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1008</w:t>
      </w:r>
      <w:r w:rsidRPr="008B48CF">
        <w:rPr>
          <w:noProof/>
          <w:szCs w:val="26"/>
        </w:rPr>
        <w:tab/>
        <w:t>16</w:t>
      </w:r>
    </w:p>
    <w:p w14:paraId="7C0644D8"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1069</w:t>
      </w:r>
      <w:r w:rsidRPr="008B48CF">
        <w:rPr>
          <w:noProof/>
          <w:szCs w:val="26"/>
        </w:rPr>
        <w:tab/>
        <w:t>17</w:t>
      </w:r>
    </w:p>
    <w:p w14:paraId="178C1F30"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1086</w:t>
      </w:r>
      <w:r w:rsidRPr="008B48CF">
        <w:rPr>
          <w:noProof/>
          <w:szCs w:val="26"/>
        </w:rPr>
        <w:tab/>
        <w:t>17</w:t>
      </w:r>
    </w:p>
    <w:p w14:paraId="75952C8E"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1103</w:t>
      </w:r>
      <w:r w:rsidRPr="008B48CF">
        <w:rPr>
          <w:noProof/>
          <w:szCs w:val="26"/>
        </w:rPr>
        <w:tab/>
        <w:t>17</w:t>
      </w:r>
    </w:p>
    <w:p w14:paraId="024F74FA" w14:textId="2A63314F" w:rsidR="000A3E83" w:rsidRPr="00134FC0" w:rsidRDefault="008B48CF" w:rsidP="00134FC0">
      <w:pPr>
        <w:pStyle w:val="BATOAHeading"/>
        <w:spacing w:line="360" w:lineRule="auto"/>
        <w:rPr>
          <w:noProof/>
          <w:sz w:val="26"/>
          <w:szCs w:val="26"/>
        </w:rPr>
      </w:pPr>
      <w:r w:rsidRPr="008B48CF">
        <w:rPr>
          <w:rFonts w:eastAsiaTheme="majorEastAsia" w:cstheme="majorBidi"/>
          <w:noProof/>
          <w:sz w:val="26"/>
          <w:szCs w:val="26"/>
        </w:rPr>
        <w:fldChar w:fldCharType="end"/>
      </w:r>
      <w:r w:rsidR="00680C78">
        <w:rPr>
          <w:caps/>
          <w:szCs w:val="20"/>
        </w:rPr>
        <w:br w:type="page"/>
      </w:r>
    </w:p>
    <w:p w14:paraId="21A44769" w14:textId="1058080C" w:rsidR="000A3E83" w:rsidRDefault="00F62D3D" w:rsidP="000A3E83">
      <w:pPr>
        <w:pStyle w:val="Pleading1L1"/>
      </w:pPr>
      <w:bookmarkStart w:id="14" w:name="_Toc172207958"/>
      <w:commentRangeStart w:id="15"/>
      <w:r w:rsidRPr="00EF61A3">
        <w:lastRenderedPageBreak/>
        <w:t xml:space="preserve">INTRODUCTION </w:t>
      </w:r>
      <w:commentRangeEnd w:id="15"/>
      <w:r w:rsidR="008E0BE8">
        <w:rPr>
          <w:rStyle w:val="CommentReference"/>
          <w:rFonts w:eastAsiaTheme="minorHAnsi" w:cstheme="minorBidi"/>
          <w:b w:val="0"/>
          <w:caps w:val="0"/>
        </w:rPr>
        <w:commentReference w:id="15"/>
      </w:r>
      <w:r w:rsidRPr="00EF61A3">
        <w:t>TO VERIFIED PETITION AND SUPPORTING MEMORANDUM</w:t>
      </w:r>
      <w:bookmarkEnd w:id="10"/>
      <w:bookmarkEnd w:id="11"/>
      <w:bookmarkEnd w:id="14"/>
    </w:p>
    <w:p w14:paraId="7246A5A9" w14:textId="3091BE7C" w:rsidR="002039AD" w:rsidRDefault="000A3E83" w:rsidP="008E0BE8">
      <w:pPr>
        <w:pStyle w:val="FirmDouble05"/>
      </w:pPr>
      <w:r w:rsidRPr="000A3E83">
        <w:t xml:space="preserve">Petitioner </w:t>
      </w:r>
      <w:r w:rsidR="001D2C61" w:rsidRPr="000A3E83">
        <w:t>[Petitioner Full Name]</w:t>
      </w:r>
      <w:r w:rsidR="001D2C61">
        <w:t xml:space="preserve"> </w:t>
      </w:r>
      <w:r w:rsidRPr="000A3E83">
        <w:t>(</w:t>
      </w:r>
      <w:r w:rsidR="002039AD">
        <w:t>“</w:t>
      </w:r>
      <w:r w:rsidR="001D2C61">
        <w:t>[Petitioner First Name]</w:t>
      </w:r>
      <w:r w:rsidR="002039AD">
        <w:t>”</w:t>
      </w:r>
      <w:r>
        <w:rPr>
          <w:rStyle w:val="FootnoteReference"/>
        </w:rPr>
        <w:footnoteReference w:id="1"/>
      </w:r>
      <w:r w:rsidRPr="000A3E83">
        <w:t xml:space="preserve">) seeks this </w:t>
      </w:r>
      <w:r w:rsidR="00680C78">
        <w:t>Court’s</w:t>
      </w:r>
      <w:r w:rsidRPr="000A3E83">
        <w:t xml:space="preserve"> immediate intervention to </w:t>
      </w:r>
      <w:r w:rsidR="00680C78">
        <w:t>challenge the order of Respondent [</w:t>
      </w:r>
      <w:r w:rsidR="00CC7410">
        <w:t>County</w:t>
      </w:r>
      <w:r w:rsidR="00B14D58">
        <w:t xml:space="preserve"> Name</w:t>
      </w:r>
      <w:r w:rsidR="00CC7410">
        <w:t xml:space="preserve">] </w:t>
      </w:r>
      <w:r w:rsidR="00B14D58">
        <w:t xml:space="preserve">County </w:t>
      </w:r>
      <w:r w:rsidR="00CC7410">
        <w:t>Superior Court (“Respondent Court”)</w:t>
      </w:r>
      <w:r w:rsidRPr="000A3E83">
        <w:t xml:space="preserve"> [insert </w:t>
      </w:r>
      <w:r w:rsidR="00CC7410">
        <w:t>description of</w:t>
      </w:r>
      <w:r w:rsidRPr="000A3E83">
        <w:t xml:space="preserve"> order being challenged]</w:t>
      </w:r>
      <w:r w:rsidR="00556799">
        <w:t xml:space="preserve">.  </w:t>
      </w:r>
      <w:r w:rsidR="008E0BE8">
        <w:t xml:space="preserve">Real Party in Interest [Real Party in Interest Full Name] (“[Real Party First Name]”) . . . </w:t>
      </w:r>
      <w:r w:rsidR="002039AD">
        <w:t>[</w:t>
      </w:r>
      <w:r w:rsidR="008E0BE8">
        <w:t>i</w:t>
      </w:r>
      <w:r w:rsidR="002039AD">
        <w:t xml:space="preserve">nsert </w:t>
      </w:r>
      <w:proofErr w:type="gramStart"/>
      <w:r w:rsidR="002039AD">
        <w:t>brief summary</w:t>
      </w:r>
      <w:proofErr w:type="gramEnd"/>
      <w:r w:rsidR="002039AD">
        <w:t xml:space="preserve"> of issue</w:t>
      </w:r>
      <w:r w:rsidR="008E0BE8">
        <w:t xml:space="preserve"> and</w:t>
      </w:r>
      <w:r w:rsidR="002039AD">
        <w:t xml:space="preserve"> irreparable harm that Petitioner </w:t>
      </w:r>
      <w:r w:rsidR="008E0BE8">
        <w:t xml:space="preserve">will suffer without writ relief] </w:t>
      </w:r>
    </w:p>
    <w:p w14:paraId="254B6C17" w14:textId="3D6A838B" w:rsidR="002039AD" w:rsidRDefault="002039AD" w:rsidP="008E0BE8">
      <w:pPr>
        <w:pStyle w:val="FirmDouble05"/>
      </w:pPr>
      <w:commentRangeStart w:id="16"/>
      <w:r>
        <w:t>[</w:t>
      </w:r>
      <w:r w:rsidR="008E0BE8">
        <w:t>i</w:t>
      </w:r>
      <w:r>
        <w:t xml:space="preserve">nsert </w:t>
      </w:r>
      <w:r w:rsidR="008E0BE8">
        <w:t>only if there is a related pending appeal]</w:t>
      </w:r>
      <w:commentRangeEnd w:id="16"/>
      <w:r w:rsidR="00B14D58">
        <w:rPr>
          <w:rStyle w:val="CommentReference"/>
          <w:rFonts w:eastAsiaTheme="minorHAnsi" w:cstheme="minorBidi"/>
        </w:rPr>
        <w:commentReference w:id="16"/>
      </w:r>
      <w:r w:rsidR="008E0BE8">
        <w:t xml:space="preserve"> T</w:t>
      </w:r>
      <w:r w:rsidRPr="002039AD">
        <w:t xml:space="preserve">his petition for a writ of </w:t>
      </w:r>
      <w:r w:rsidR="008E0BE8">
        <w:t>mandate,</w:t>
      </w:r>
      <w:r w:rsidRPr="002039AD">
        <w:t xml:space="preserve"> </w:t>
      </w:r>
      <w:r w:rsidR="008E0BE8">
        <w:t>prohibition</w:t>
      </w:r>
      <w:r w:rsidRPr="002039AD">
        <w:t xml:space="preserve">, certiorari, </w:t>
      </w:r>
      <w:r w:rsidR="00BC5C14">
        <w:t>and/</w:t>
      </w:r>
      <w:r w:rsidRPr="002039AD">
        <w:t xml:space="preserve">or other appropriate relief is filed in connection with the related pending appeal in </w:t>
      </w:r>
      <w:r w:rsidR="008E0BE8">
        <w:t>[Appeal Case Name]</w:t>
      </w:r>
      <w:r w:rsidRPr="002039AD">
        <w:t xml:space="preserve">, Court of Appeal Case No. </w:t>
      </w:r>
      <w:r w:rsidR="008E0BE8">
        <w:t>[Appeal Case Number]</w:t>
      </w:r>
      <w:r w:rsidRPr="002039AD">
        <w:t xml:space="preserve">, pertaining to the underlying action </w:t>
      </w:r>
      <w:r w:rsidR="008E0BE8">
        <w:t>[County</w:t>
      </w:r>
      <w:r w:rsidR="00B14D58">
        <w:t xml:space="preserve"> Name</w:t>
      </w:r>
      <w:r w:rsidR="008E0BE8">
        <w:t>]</w:t>
      </w:r>
      <w:r w:rsidRPr="002039AD">
        <w:t xml:space="preserve"> </w:t>
      </w:r>
      <w:r w:rsidR="00B14D58">
        <w:t xml:space="preserve">County </w:t>
      </w:r>
      <w:r w:rsidRPr="002039AD">
        <w:t xml:space="preserve">Superior Court Case No. </w:t>
      </w:r>
      <w:r w:rsidR="008E0BE8">
        <w:t>[Superior Court Case Number]</w:t>
      </w:r>
      <w:r w:rsidRPr="002039AD">
        <w:t xml:space="preserve">.  </w:t>
      </w:r>
    </w:p>
    <w:p w14:paraId="400011AF" w14:textId="13A713FF" w:rsidR="006C4563" w:rsidRPr="00EF61A3" w:rsidRDefault="008E0BE8">
      <w:pPr>
        <w:pStyle w:val="FirmDouble05"/>
      </w:pPr>
      <w:r>
        <w:t xml:space="preserve">Accordingly, </w:t>
      </w:r>
      <w:r w:rsidR="001D2C61">
        <w:t>[Petitioner</w:t>
      </w:r>
      <w:r>
        <w:t xml:space="preserve"> First Name</w:t>
      </w:r>
      <w:r w:rsidR="001D2C61">
        <w:t>]</w:t>
      </w:r>
      <w:r>
        <w:t xml:space="preserve"> </w:t>
      </w:r>
      <w:r w:rsidR="00536126">
        <w:t xml:space="preserve">respectfully requests </w:t>
      </w:r>
      <w:r w:rsidRPr="008E0BE8">
        <w:t>this Court issue a writ of mandate</w:t>
      </w:r>
      <w:r>
        <w:t xml:space="preserve">, </w:t>
      </w:r>
      <w:r w:rsidRPr="008E0BE8">
        <w:t xml:space="preserve">prohibition, certiorari, </w:t>
      </w:r>
      <w:r w:rsidR="00BC5C14">
        <w:t>and/</w:t>
      </w:r>
      <w:r w:rsidRPr="008E0BE8">
        <w:t>or other appropriate relief commanding Respondent Court</w:t>
      </w:r>
      <w:r>
        <w:t xml:space="preserve"> . . . [insert requested relief]</w:t>
      </w:r>
    </w:p>
    <w:p w14:paraId="5DB336AC" w14:textId="77777777" w:rsidR="006C4563" w:rsidRPr="00EF61A3" w:rsidRDefault="00F62D3D">
      <w:pPr>
        <w:pStyle w:val="Pleading1L1"/>
      </w:pPr>
      <w:bookmarkStart w:id="17" w:name="_Toc49350901"/>
      <w:bookmarkStart w:id="18" w:name="_Toc49350958"/>
      <w:bookmarkStart w:id="19" w:name="_Toc172207959"/>
      <w:r w:rsidRPr="00EF61A3">
        <w:lastRenderedPageBreak/>
        <w:t>VERIFIED PETITION</w:t>
      </w:r>
      <w:bookmarkEnd w:id="17"/>
      <w:bookmarkEnd w:id="18"/>
      <w:bookmarkEnd w:id="19"/>
    </w:p>
    <w:p w14:paraId="7EEF9DBC" w14:textId="1892C3FF" w:rsidR="0081628C" w:rsidRPr="00EF61A3" w:rsidRDefault="0081628C" w:rsidP="0081628C">
      <w:pPr>
        <w:pStyle w:val="Pleading1L2"/>
      </w:pPr>
      <w:bookmarkStart w:id="20" w:name="_Toc172207960"/>
      <w:bookmarkStart w:id="21" w:name="_Toc49350902"/>
      <w:bookmarkStart w:id="22" w:name="_Toc49350959"/>
      <w:r>
        <w:t>Related Appeal Pending</w:t>
      </w:r>
      <w:bookmarkEnd w:id="20"/>
    </w:p>
    <w:p w14:paraId="49832697" w14:textId="3BD4E289" w:rsidR="0081628C" w:rsidRPr="00EF61A3" w:rsidRDefault="001D2C61" w:rsidP="0081628C">
      <w:pPr>
        <w:pStyle w:val="StyleOutlineEL3Justified"/>
        <w:tabs>
          <w:tab w:val="clear" w:pos="2160"/>
          <w:tab w:val="left" w:pos="1440"/>
        </w:tabs>
        <w:ind w:left="0"/>
      </w:pPr>
      <w:commentRangeStart w:id="23"/>
      <w:r>
        <w:t>[</w:t>
      </w:r>
      <w:r w:rsidR="008E0BE8">
        <w:t>insert</w:t>
      </w:r>
      <w:r>
        <w:t xml:space="preserve"> only if there is a related pending appeal]</w:t>
      </w:r>
      <w:commentRangeEnd w:id="23"/>
      <w:r w:rsidR="00B14D58">
        <w:rPr>
          <w:rStyle w:val="CommentReference"/>
          <w:rFonts w:eastAsiaTheme="minorHAnsi" w:cstheme="minorBidi"/>
        </w:rPr>
        <w:commentReference w:id="23"/>
      </w:r>
      <w:r>
        <w:t xml:space="preserve"> </w:t>
      </w:r>
      <w:r w:rsidR="00B14D58">
        <w:t>T</w:t>
      </w:r>
      <w:r w:rsidR="00B14D58" w:rsidRPr="002039AD">
        <w:t xml:space="preserve">his petition for a writ of </w:t>
      </w:r>
      <w:r w:rsidR="00B14D58">
        <w:t>mandate,</w:t>
      </w:r>
      <w:r w:rsidR="00B14D58" w:rsidRPr="002039AD">
        <w:t xml:space="preserve"> </w:t>
      </w:r>
      <w:r w:rsidR="00B14D58">
        <w:t>prohibition</w:t>
      </w:r>
      <w:r w:rsidR="00B14D58" w:rsidRPr="002039AD">
        <w:t xml:space="preserve">, certiorari, </w:t>
      </w:r>
      <w:r w:rsidR="00BC5C14">
        <w:t>and/</w:t>
      </w:r>
      <w:r w:rsidR="00B14D58" w:rsidRPr="002039AD">
        <w:t xml:space="preserve">or other appropriate relief is filed in connection with the related pending appeal in </w:t>
      </w:r>
      <w:r w:rsidR="00B14D58">
        <w:t>[Appeal Case Name]</w:t>
      </w:r>
      <w:r w:rsidR="00B14D58" w:rsidRPr="002039AD">
        <w:t xml:space="preserve">, Court of Appeal Case No. </w:t>
      </w:r>
      <w:r w:rsidR="00B14D58">
        <w:t>[Appeal Case Number]</w:t>
      </w:r>
      <w:r w:rsidR="00B14D58" w:rsidRPr="002039AD">
        <w:t xml:space="preserve">, pertaining to the underlying action </w:t>
      </w:r>
      <w:r w:rsidR="00B14D58">
        <w:t>[County Name]</w:t>
      </w:r>
      <w:r w:rsidR="00B14D58" w:rsidRPr="002039AD">
        <w:t xml:space="preserve"> </w:t>
      </w:r>
      <w:r w:rsidR="00B14D58">
        <w:t xml:space="preserve">County </w:t>
      </w:r>
      <w:r w:rsidR="00B14D58" w:rsidRPr="002039AD">
        <w:t xml:space="preserve">Superior Court Case No. </w:t>
      </w:r>
      <w:r w:rsidR="00B14D58">
        <w:t>[Superior Court Case Number]</w:t>
      </w:r>
      <w:r w:rsidR="00B14D58" w:rsidRPr="002039AD">
        <w:t>.</w:t>
      </w:r>
    </w:p>
    <w:p w14:paraId="3F4544FE" w14:textId="4E6BBB78" w:rsidR="006C4563" w:rsidRPr="00EF61A3" w:rsidRDefault="00F62D3D">
      <w:pPr>
        <w:pStyle w:val="Pleading1L2"/>
      </w:pPr>
      <w:bookmarkStart w:id="24" w:name="_Toc172207961"/>
      <w:r w:rsidRPr="00EF61A3">
        <w:t>The Parties</w:t>
      </w:r>
      <w:bookmarkEnd w:id="21"/>
      <w:bookmarkEnd w:id="22"/>
      <w:bookmarkEnd w:id="24"/>
    </w:p>
    <w:p w14:paraId="5F749C50" w14:textId="3313A7D5" w:rsidR="006C4563" w:rsidRPr="00EF61A3" w:rsidRDefault="00B14D58">
      <w:pPr>
        <w:pStyle w:val="StyleOutlineEL3Justified"/>
        <w:tabs>
          <w:tab w:val="clear" w:pos="2160"/>
          <w:tab w:val="left" w:pos="1440"/>
        </w:tabs>
        <w:ind w:left="0"/>
      </w:pPr>
      <w:r>
        <w:t xml:space="preserve">Petitioner </w:t>
      </w:r>
      <w:r w:rsidR="001D2C61">
        <w:t>[Petitioner</w:t>
      </w:r>
      <w:r>
        <w:t xml:space="preserve"> Full Name</w:t>
      </w:r>
      <w:r w:rsidR="001D2C61">
        <w:t>]</w:t>
      </w:r>
      <w:r w:rsidR="00F62D3D" w:rsidRPr="00EF61A3">
        <w:t xml:space="preserve"> is the </w:t>
      </w:r>
      <w:r w:rsidR="001D2C61">
        <w:t>[Petitioner or Respondent]</w:t>
      </w:r>
      <w:r w:rsidR="00F62D3D" w:rsidRPr="00EF61A3">
        <w:t xml:space="preserve"> in </w:t>
      </w:r>
      <w:r w:rsidR="004A69E5">
        <w:t>the underlying</w:t>
      </w:r>
      <w:r w:rsidR="00F62D3D" w:rsidRPr="00EF61A3">
        <w:t xml:space="preserve"> action titled </w:t>
      </w:r>
      <w:r w:rsidR="001D2C61">
        <w:rPr>
          <w:iCs/>
        </w:rPr>
        <w:t>[</w:t>
      </w:r>
      <w:r>
        <w:rPr>
          <w:iCs/>
        </w:rPr>
        <w:t>Superior Court Case Name</w:t>
      </w:r>
      <w:r w:rsidR="001D2C61">
        <w:rPr>
          <w:iCs/>
        </w:rPr>
        <w:t>]</w:t>
      </w:r>
      <w:r w:rsidR="00F62D3D" w:rsidRPr="00EF61A3">
        <w:t xml:space="preserve">, pending in </w:t>
      </w:r>
      <w:r w:rsidR="001D2C61">
        <w:t>[</w:t>
      </w:r>
      <w:r>
        <w:t>County Name</w:t>
      </w:r>
      <w:r w:rsidR="001D2C61">
        <w:t>]</w:t>
      </w:r>
      <w:r>
        <w:t xml:space="preserve"> County </w:t>
      </w:r>
      <w:r w:rsidR="001D2C61">
        <w:t>[</w:t>
      </w:r>
      <w:r>
        <w:t>insert</w:t>
      </w:r>
      <w:r w:rsidR="001D2C61">
        <w:t xml:space="preserve"> only if there is a related pending appeal] </w:t>
      </w:r>
      <w:r>
        <w:t xml:space="preserve">and the </w:t>
      </w:r>
      <w:r w:rsidR="0081628C">
        <w:t xml:space="preserve">Appellant in the related pending appeal. </w:t>
      </w:r>
    </w:p>
    <w:p w14:paraId="179D9350" w14:textId="7B46A614" w:rsidR="006C4563" w:rsidRDefault="00F62D3D">
      <w:pPr>
        <w:pStyle w:val="StyleOutlineEL3Justified"/>
        <w:tabs>
          <w:tab w:val="clear" w:pos="2160"/>
          <w:tab w:val="left" w:pos="1440"/>
        </w:tabs>
        <w:ind w:left="0"/>
      </w:pPr>
      <w:r w:rsidRPr="00EF61A3">
        <w:t xml:space="preserve">Real Party in Interest </w:t>
      </w:r>
      <w:r w:rsidR="001D2C61">
        <w:rPr>
          <w:szCs w:val="24"/>
        </w:rPr>
        <w:t>[</w:t>
      </w:r>
      <w:r w:rsidR="00B14D58">
        <w:rPr>
          <w:szCs w:val="24"/>
        </w:rPr>
        <w:t>Real Party in Interest Full Name</w:t>
      </w:r>
      <w:r w:rsidR="001D2C61">
        <w:rPr>
          <w:szCs w:val="24"/>
        </w:rPr>
        <w:t>]</w:t>
      </w:r>
      <w:r w:rsidRPr="00EF61A3">
        <w:t xml:space="preserve"> is the </w:t>
      </w:r>
      <w:r w:rsidR="001D2C61">
        <w:t>[Petitioner or Respondent]</w:t>
      </w:r>
      <w:r w:rsidRPr="00EF61A3">
        <w:t xml:space="preserve"> in the </w:t>
      </w:r>
      <w:r w:rsidR="00556799">
        <w:t xml:space="preserve">underlying </w:t>
      </w:r>
      <w:r w:rsidRPr="00EF61A3">
        <w:t>action</w:t>
      </w:r>
      <w:r w:rsidR="0081628C">
        <w:t xml:space="preserve"> pending in </w:t>
      </w:r>
      <w:r w:rsidR="001D2C61">
        <w:t>[</w:t>
      </w:r>
      <w:r w:rsidR="00B14D58">
        <w:t>County</w:t>
      </w:r>
      <w:r w:rsidR="001D2C61">
        <w:t xml:space="preserve"> </w:t>
      </w:r>
      <w:r w:rsidR="00B14D58">
        <w:t>Name</w:t>
      </w:r>
      <w:r w:rsidR="001D2C61">
        <w:t>]</w:t>
      </w:r>
      <w:r w:rsidR="0081628C">
        <w:t xml:space="preserve"> County</w:t>
      </w:r>
      <w:r w:rsidR="001D2C61">
        <w:t xml:space="preserve"> [</w:t>
      </w:r>
      <w:r w:rsidR="00B14D58">
        <w:t>insert</w:t>
      </w:r>
      <w:r w:rsidR="001D2C61">
        <w:t xml:space="preserve"> only if there is a related pending appeal]</w:t>
      </w:r>
      <w:r w:rsidR="0081628C">
        <w:t xml:space="preserve"> and the Respondent in the related pending appeal. </w:t>
      </w:r>
    </w:p>
    <w:p w14:paraId="57C5959F" w14:textId="4AAA2406" w:rsidR="009E6BFE" w:rsidRPr="00EF61A3" w:rsidRDefault="009E6BFE" w:rsidP="009E6BFE">
      <w:pPr>
        <w:pStyle w:val="StyleOutlineEL3Justified"/>
        <w:tabs>
          <w:tab w:val="clear" w:pos="2160"/>
          <w:tab w:val="left" w:pos="1440"/>
        </w:tabs>
        <w:ind w:left="0"/>
      </w:pPr>
      <w:r w:rsidRPr="00840FC2">
        <w:t xml:space="preserve">Respondent is the </w:t>
      </w:r>
      <w:r>
        <w:t>[County Name]</w:t>
      </w:r>
      <w:r w:rsidRPr="00840FC2">
        <w:t xml:space="preserve"> County</w:t>
      </w:r>
      <w:r>
        <w:t xml:space="preserve"> Superior Court,</w:t>
      </w:r>
      <w:r w:rsidRPr="00840FC2">
        <w:t xml:space="preserve"> which issued the decision </w:t>
      </w:r>
      <w:r w:rsidR="009C474C">
        <w:t>[</w:t>
      </w:r>
      <w:r w:rsidRPr="000A3E83">
        <w:t xml:space="preserve">insert </w:t>
      </w:r>
      <w:r>
        <w:t>description of</w:t>
      </w:r>
      <w:r w:rsidRPr="000A3E83">
        <w:t xml:space="preserve"> order being challenged</w:t>
      </w:r>
      <w:r w:rsidR="009C474C">
        <w:t>]</w:t>
      </w:r>
      <w:r>
        <w:t>.</w:t>
      </w:r>
    </w:p>
    <w:p w14:paraId="13292D45" w14:textId="4D8C8BFD" w:rsidR="006C4563" w:rsidRPr="00EF61A3" w:rsidRDefault="00F62D3D">
      <w:pPr>
        <w:pStyle w:val="Pleading1L2"/>
      </w:pPr>
      <w:bookmarkStart w:id="25" w:name="_Toc49350903"/>
      <w:bookmarkStart w:id="26" w:name="_Toc49350960"/>
      <w:bookmarkStart w:id="27" w:name="_Toc172207962"/>
      <w:r w:rsidRPr="00EF61A3">
        <w:t>Authenticity of Exhibits</w:t>
      </w:r>
      <w:bookmarkEnd w:id="25"/>
      <w:bookmarkEnd w:id="26"/>
      <w:bookmarkEnd w:id="27"/>
    </w:p>
    <w:p w14:paraId="6F2CB20F" w14:textId="2501A178" w:rsidR="00B14D58" w:rsidRPr="00EF61A3" w:rsidRDefault="00B14D58" w:rsidP="009E6BFE">
      <w:pPr>
        <w:pStyle w:val="StyleOutlineEL3Justified"/>
        <w:tabs>
          <w:tab w:val="clear" w:pos="2160"/>
          <w:tab w:val="left" w:pos="1440"/>
        </w:tabs>
        <w:ind w:left="0"/>
      </w:pPr>
      <w:r w:rsidRPr="00B14D58">
        <w:t xml:space="preserve">The exhibits accompanying this petition, labeled numerically and consecutively paginated, are true and correct copies of original documents on file in </w:t>
      </w:r>
      <w:r>
        <w:t xml:space="preserve">Respondent </w:t>
      </w:r>
      <w:r w:rsidRPr="00B14D58">
        <w:t xml:space="preserve">Court, except for </w:t>
      </w:r>
      <w:r>
        <w:t xml:space="preserve">[insert exhibit numbers and titles for those not on file in the </w:t>
      </w:r>
      <w:r>
        <w:lastRenderedPageBreak/>
        <w:t>Superior Court, such as a Reporter’s Transcript]</w:t>
      </w:r>
      <w:r w:rsidRPr="00B14D58">
        <w:t xml:space="preserve">.  </w:t>
      </w:r>
      <w:r>
        <w:t xml:space="preserve">[insert only if a declaration is being filed concurrently] </w:t>
      </w:r>
      <w:commentRangeStart w:id="28"/>
      <w:r w:rsidRPr="00B14D58">
        <w:t xml:space="preserve">These exhibits are accompanied by the Declaration of </w:t>
      </w:r>
      <w:r>
        <w:t>[Declarant Full Name]</w:t>
      </w:r>
      <w:r w:rsidRPr="00B14D58">
        <w:t xml:space="preserve"> (“</w:t>
      </w:r>
      <w:r>
        <w:t>[Declarant Last Name]</w:t>
      </w:r>
      <w:r w:rsidRPr="00B14D58">
        <w:t xml:space="preserve"> Decl.”), filed herewith.  </w:t>
      </w:r>
      <w:commentRangeEnd w:id="28"/>
      <w:r w:rsidR="00102252">
        <w:rPr>
          <w:rStyle w:val="CommentReference"/>
          <w:rFonts w:eastAsiaTheme="minorHAnsi" w:cstheme="minorBidi"/>
        </w:rPr>
        <w:commentReference w:id="28"/>
      </w:r>
      <w:r w:rsidRPr="00B14D58">
        <w:t>All exhibits are incorporated by reference as if fully set forth in this petition.</w:t>
      </w:r>
    </w:p>
    <w:p w14:paraId="6532DE84" w14:textId="135B77A4" w:rsidR="006C4563" w:rsidRPr="00EF61A3" w:rsidRDefault="004A69E5">
      <w:pPr>
        <w:pStyle w:val="Pleading1L2"/>
      </w:pPr>
      <w:bookmarkStart w:id="29" w:name="_Toc172207963"/>
      <w:r>
        <w:t>Factual Background and Procedural History</w:t>
      </w:r>
      <w:bookmarkEnd w:id="29"/>
    </w:p>
    <w:p w14:paraId="6B8F5C18" w14:textId="38833A07" w:rsidR="006C4563" w:rsidRPr="00EF61A3" w:rsidRDefault="009E6BFE">
      <w:pPr>
        <w:pStyle w:val="StyleOutlineEL3Justified"/>
        <w:tabs>
          <w:tab w:val="clear" w:pos="2160"/>
          <w:tab w:val="left" w:pos="1440"/>
        </w:tabs>
        <w:ind w:left="0"/>
      </w:pPr>
      <w:r>
        <w:t>[insert factual background and procedural history, organized chronologically paragraph by paragraph, with applicable record citations]</w:t>
      </w:r>
    </w:p>
    <w:p w14:paraId="0E2D0177" w14:textId="011E2D3E" w:rsidR="006C4563" w:rsidRDefault="002333B9">
      <w:pPr>
        <w:pStyle w:val="StyleOutlineEL3Justified"/>
        <w:tabs>
          <w:tab w:val="clear" w:pos="2160"/>
          <w:tab w:val="left" w:pos="1440"/>
        </w:tabs>
        <w:ind w:left="0"/>
      </w:pPr>
      <w:r>
        <w:t xml:space="preserve">. . . </w:t>
      </w:r>
    </w:p>
    <w:p w14:paraId="6DC5ADE8" w14:textId="764DA735" w:rsidR="002333B9" w:rsidRDefault="002333B9">
      <w:pPr>
        <w:pStyle w:val="StyleOutlineEL3Justified"/>
        <w:tabs>
          <w:tab w:val="clear" w:pos="2160"/>
          <w:tab w:val="left" w:pos="1440"/>
        </w:tabs>
        <w:ind w:left="0"/>
      </w:pPr>
      <w:r>
        <w:t>. . .</w:t>
      </w:r>
    </w:p>
    <w:p w14:paraId="5B2DE3FF" w14:textId="1FBE6243" w:rsidR="002333B9" w:rsidRPr="00EF61A3" w:rsidRDefault="002333B9">
      <w:pPr>
        <w:pStyle w:val="StyleOutlineEL3Justified"/>
        <w:tabs>
          <w:tab w:val="clear" w:pos="2160"/>
          <w:tab w:val="left" w:pos="1440"/>
        </w:tabs>
        <w:ind w:left="0"/>
      </w:pPr>
      <w:r>
        <w:t>. . .</w:t>
      </w:r>
    </w:p>
    <w:p w14:paraId="45745B52" w14:textId="14C72DA9" w:rsidR="003938C4" w:rsidRPr="003938C4" w:rsidRDefault="00F62D3D" w:rsidP="003938C4">
      <w:pPr>
        <w:pStyle w:val="Pleading1L2"/>
      </w:pPr>
      <w:bookmarkStart w:id="30" w:name="_Toc49350908"/>
      <w:bookmarkStart w:id="31" w:name="_Toc49350965"/>
      <w:bookmarkStart w:id="32" w:name="_Toc172207964"/>
      <w:r w:rsidRPr="00EF61A3">
        <w:t>Petition Timing</w:t>
      </w:r>
      <w:bookmarkEnd w:id="30"/>
      <w:bookmarkEnd w:id="31"/>
      <w:bookmarkEnd w:id="32"/>
    </w:p>
    <w:p w14:paraId="5EB78CAD" w14:textId="79ED3BB9" w:rsidR="006C4563" w:rsidRPr="00EF61A3" w:rsidRDefault="001D2C61">
      <w:pPr>
        <w:pStyle w:val="StyleOutlineEL3Justified"/>
        <w:tabs>
          <w:tab w:val="clear" w:pos="2160"/>
          <w:tab w:val="left" w:pos="1440"/>
        </w:tabs>
        <w:ind w:left="0"/>
      </w:pPr>
      <w:r>
        <w:t>[Petitioner</w:t>
      </w:r>
      <w:r w:rsidR="009C474C">
        <w:t xml:space="preserve"> First Name</w:t>
      </w:r>
      <w:r>
        <w:t>]</w:t>
      </w:r>
      <w:r w:rsidR="00F62D3D" w:rsidRPr="00EF61A3">
        <w:t xml:space="preserve"> now files this petition to challenge </w:t>
      </w:r>
      <w:r w:rsidR="009C474C">
        <w:t>Respondent</w:t>
      </w:r>
      <w:r w:rsidR="00F62D3D" w:rsidRPr="00EF61A3">
        <w:t xml:space="preserve"> Court’s</w:t>
      </w:r>
      <w:r w:rsidR="00907B76">
        <w:t xml:space="preserve"> </w:t>
      </w:r>
      <w:r w:rsidR="004A69E5">
        <w:t xml:space="preserve">[insert </w:t>
      </w:r>
      <w:r w:rsidR="009C474C">
        <w:t>description of</w:t>
      </w:r>
      <w:r w:rsidR="009C474C" w:rsidRPr="000A3E83">
        <w:t xml:space="preserve"> order being challenged</w:t>
      </w:r>
      <w:r w:rsidR="009C474C">
        <w:t xml:space="preserve"> </w:t>
      </w:r>
      <w:r w:rsidR="004A69E5">
        <w:t xml:space="preserve">and </w:t>
      </w:r>
      <w:r w:rsidR="009C474C">
        <w:t xml:space="preserve">applicable </w:t>
      </w:r>
      <w:r w:rsidR="004A69E5">
        <w:t>legal error</w:t>
      </w:r>
      <w:r w:rsidR="009C474C">
        <w:t>/abuse of discretion</w:t>
      </w:r>
      <w:r w:rsidR="004A69E5">
        <w:t>].</w:t>
      </w:r>
    </w:p>
    <w:p w14:paraId="2E75D17E" w14:textId="2CB7FFAF" w:rsidR="009C474C" w:rsidRDefault="001D2C61" w:rsidP="009C474C">
      <w:pPr>
        <w:pStyle w:val="StyleOutlineEL3Justified"/>
        <w:tabs>
          <w:tab w:val="clear" w:pos="2160"/>
          <w:tab w:val="left" w:pos="1440"/>
        </w:tabs>
        <w:ind w:left="0"/>
      </w:pPr>
      <w:r>
        <w:t>[Petitioner</w:t>
      </w:r>
      <w:r w:rsidR="009C474C">
        <w:t xml:space="preserve"> First Name</w:t>
      </w:r>
      <w:r>
        <w:t>]</w:t>
      </w:r>
      <w:r w:rsidR="00F62D3D" w:rsidRPr="00EF61A3">
        <w:t xml:space="preserve"> has acted expeditiously in seeking appellate relief</w:t>
      </w:r>
      <w:r w:rsidR="009C474C">
        <w:t xml:space="preserve"> by immediately requesting a transcript of the proceedings and researching legal grounds for bringing the present petition</w:t>
      </w:r>
      <w:r w:rsidR="009C474C" w:rsidRPr="00EF61A3">
        <w:t xml:space="preserve">.  </w:t>
      </w:r>
    </w:p>
    <w:p w14:paraId="5F3C17E1" w14:textId="13AEFE73" w:rsidR="009C474C" w:rsidRPr="009C474C" w:rsidRDefault="009C474C" w:rsidP="009C474C">
      <w:pPr>
        <w:pStyle w:val="StyleOutlineEL3Justified"/>
        <w:tabs>
          <w:tab w:val="clear" w:pos="2160"/>
          <w:tab w:val="left" w:pos="1440"/>
        </w:tabs>
        <w:ind w:left="0"/>
        <w:rPr>
          <w:highlight w:val="yellow"/>
        </w:rPr>
      </w:pPr>
      <w:r w:rsidRPr="009C474C">
        <w:rPr>
          <w:highlight w:val="yellow"/>
        </w:rPr>
        <w:t xml:space="preserve">[INSERT BELOW ARGUMENT IF WRIT PETITION </w:t>
      </w:r>
      <w:r w:rsidRPr="00027CAB">
        <w:rPr>
          <w:i/>
          <w:iCs/>
          <w:highlight w:val="yellow"/>
        </w:rPr>
        <w:t>IS</w:t>
      </w:r>
      <w:r w:rsidRPr="009C474C">
        <w:rPr>
          <w:highlight w:val="yellow"/>
        </w:rPr>
        <w:t xml:space="preserve"> FILED WITHIN 60-DAY OR APPLICABLE DEADLINE]</w:t>
      </w:r>
    </w:p>
    <w:p w14:paraId="77B0F0E5" w14:textId="722F13A7" w:rsidR="009C474C" w:rsidRDefault="009C474C" w:rsidP="009C474C">
      <w:pPr>
        <w:pStyle w:val="StyleOutlineEL3Justified"/>
        <w:tabs>
          <w:tab w:val="clear" w:pos="2160"/>
          <w:tab w:val="left" w:pos="1440"/>
        </w:tabs>
        <w:ind w:left="0"/>
      </w:pPr>
      <w:r w:rsidRPr="00EF61A3">
        <w:t xml:space="preserve">This petition is not subject to any statutory filing deadlines and is therefore timely.  (See </w:t>
      </w:r>
      <w:r w:rsidRPr="00EF61A3">
        <w:rPr>
          <w:i/>
        </w:rPr>
        <w:t>M</w:t>
      </w:r>
      <w:bookmarkStart w:id="33" w:name="_BA_Cite_3D28BE_000029"/>
      <w:bookmarkEnd w:id="33"/>
      <w:r w:rsidRPr="00EF61A3">
        <w:rPr>
          <w:i/>
        </w:rPr>
        <w:t>cDermott Will &amp; Emery LLP v. Superior Court</w:t>
      </w:r>
      <w:r w:rsidRPr="00EF61A3">
        <w:t xml:space="preserve"> (2017) 10 Cal.App.5th 1083</w:t>
      </w:r>
      <w:r w:rsidR="008B48CF">
        <w:fldChar w:fldCharType="begin"/>
      </w:r>
      <w:r w:rsidR="008B48CF">
        <w:instrText xml:space="preserve"> TA \l "</w:instrText>
      </w:r>
      <w:r w:rsidR="008B48CF" w:rsidRPr="00837299">
        <w:rPr>
          <w:i/>
        </w:rPr>
        <w:instrText>McDermott Will &amp; Emery LLP v. Superior Court</w:instrText>
      </w:r>
      <w:r w:rsidR="008B48CF" w:rsidRPr="00837299">
        <w:instrText xml:space="preserve"> (2017) 10 Cal.App.5th 1083</w:instrText>
      </w:r>
      <w:r w:rsidR="008B48CF">
        <w:instrText xml:space="preserve">" \s "McDermott" \c 1 </w:instrText>
      </w:r>
      <w:r w:rsidR="008B48CF">
        <w:fldChar w:fldCharType="end"/>
      </w:r>
      <w:r w:rsidR="008B48CF">
        <w:t xml:space="preserve">, </w:t>
      </w:r>
      <w:r w:rsidRPr="00EF61A3">
        <w:t xml:space="preserve">1100.)  The time for filing a petition for writ of mandate is governed by laches if, as here, there is no time limit specified by statute. </w:t>
      </w:r>
      <w:r w:rsidRPr="007A00F6">
        <w:rPr>
          <w:i/>
          <w:iCs/>
        </w:rPr>
        <w:t xml:space="preserve"> </w:t>
      </w:r>
      <w:r>
        <w:t>(</w:t>
      </w:r>
      <w:r w:rsidRPr="00E8159B">
        <w:rPr>
          <w:i/>
          <w:iCs/>
        </w:rPr>
        <w:t>Peterson v. Superior Court</w:t>
      </w:r>
      <w:r>
        <w:t xml:space="preserve"> (1982) 31 Cal.3d 147</w:t>
      </w:r>
      <w:r>
        <w:fldChar w:fldCharType="begin"/>
      </w:r>
      <w:r>
        <w:instrText xml:space="preserve"> TA \l "</w:instrText>
      </w:r>
      <w:r w:rsidRPr="00733851">
        <w:rPr>
          <w:i/>
          <w:iCs/>
        </w:rPr>
        <w:instrText>Peterson v. Superior Court</w:instrText>
      </w:r>
      <w:r w:rsidRPr="00733851">
        <w:instrText xml:space="preserve"> (1982) 31 Cal.3d 147</w:instrText>
      </w:r>
      <w:r>
        <w:instrText xml:space="preserve">" \s "Peterson v. Superior Court" \c 1 </w:instrText>
      </w:r>
      <w:r>
        <w:fldChar w:fldCharType="end"/>
      </w:r>
      <w:r>
        <w:fldChar w:fldCharType="begin"/>
      </w:r>
      <w:r>
        <w:instrText xml:space="preserve"> TA \s "Peterson v. Superior Court" </w:instrText>
      </w:r>
      <w:r>
        <w:fldChar w:fldCharType="end"/>
      </w:r>
      <w:r>
        <w:t xml:space="preserve">, 163.)  </w:t>
      </w:r>
      <w:r w:rsidRPr="007A00F6">
        <w:t xml:space="preserve">Generally, a writ </w:t>
      </w:r>
      <w:r w:rsidRPr="007A00F6">
        <w:lastRenderedPageBreak/>
        <w:t>petition should be filed within the 60-day period applicable to notices of appeal.  (</w:t>
      </w:r>
      <w:r w:rsidRPr="005965AE">
        <w:rPr>
          <w:i/>
          <w:iCs/>
        </w:rPr>
        <w:t>McDermott</w:t>
      </w:r>
      <w:r w:rsidR="008B48CF">
        <w:rPr>
          <w:i/>
          <w:iCs/>
        </w:rPr>
        <w:t xml:space="preserve"> </w:t>
      </w:r>
      <w:r w:rsidRPr="00EF61A3">
        <w:rPr>
          <w:i/>
        </w:rPr>
        <w:t>Will &amp; Emery LLP v. Superior Cour</w:t>
      </w:r>
      <w:r>
        <w:rPr>
          <w:i/>
        </w:rPr>
        <w:t>t</w:t>
      </w:r>
      <w:r w:rsidRPr="007A00F6">
        <w:t xml:space="preserve">, </w:t>
      </w:r>
      <w:r w:rsidRPr="005965AE">
        <w:rPr>
          <w:i/>
          <w:iCs/>
        </w:rPr>
        <w:t>supra</w:t>
      </w:r>
      <w:r w:rsidRPr="007A00F6">
        <w:t xml:space="preserve">, 10 Cal.App.5th at p. 1100; </w:t>
      </w:r>
      <w:r w:rsidRPr="005965AE">
        <w:rPr>
          <w:i/>
          <w:iCs/>
        </w:rPr>
        <w:t>Volkswagen of America, Inc. v. Superior Court</w:t>
      </w:r>
      <w:r w:rsidRPr="007A00F6">
        <w:t xml:space="preserve"> (2001) 94 Cal.App.4th 695</w:t>
      </w:r>
      <w:r w:rsidR="008B48CF">
        <w:fldChar w:fldCharType="begin"/>
      </w:r>
      <w:r w:rsidR="008B48CF">
        <w:instrText xml:space="preserve"> TA \l "</w:instrText>
      </w:r>
      <w:r w:rsidR="008B48CF" w:rsidRPr="006B3CF4">
        <w:rPr>
          <w:i/>
          <w:iCs/>
        </w:rPr>
        <w:instrText>Volkswagen of America, Inc. v. Superior Court</w:instrText>
      </w:r>
      <w:r w:rsidR="008B48CF" w:rsidRPr="006B3CF4">
        <w:instrText xml:space="preserve"> (2001) 94 Cal.App.4th 695</w:instrText>
      </w:r>
      <w:r w:rsidR="008B48CF">
        <w:instrText xml:space="preserve">" \s "Volkswagen" \c 1 </w:instrText>
      </w:r>
      <w:r w:rsidR="008B48CF">
        <w:fldChar w:fldCharType="end"/>
      </w:r>
      <w:r w:rsidRPr="007A00F6">
        <w:t>, 701</w:t>
      </w:r>
      <w:r>
        <w:t>.)</w:t>
      </w:r>
    </w:p>
    <w:p w14:paraId="62E3C6A0" w14:textId="04191ED2" w:rsidR="009C474C" w:rsidRPr="009C474C" w:rsidRDefault="009C474C" w:rsidP="009C474C">
      <w:pPr>
        <w:pStyle w:val="StyleOutlineEL3Justified"/>
        <w:tabs>
          <w:tab w:val="clear" w:pos="2160"/>
          <w:tab w:val="left" w:pos="1440"/>
        </w:tabs>
        <w:ind w:left="0"/>
      </w:pPr>
      <w:r w:rsidRPr="009C474C">
        <w:t xml:space="preserve">Respondent Court issued its </w:t>
      </w:r>
      <w:r>
        <w:t>[insert type of order being</w:t>
      </w:r>
      <w:r w:rsidRPr="009C474C">
        <w:t xml:space="preserve"> </w:t>
      </w:r>
      <w:r>
        <w:t xml:space="preserve">challenged] </w:t>
      </w:r>
      <w:r w:rsidRPr="009C474C">
        <w:t xml:space="preserve">on </w:t>
      </w:r>
      <w:r>
        <w:t>[</w:t>
      </w:r>
      <w:r w:rsidR="006A640B">
        <w:t>date</w:t>
      </w:r>
      <w:r>
        <w:t xml:space="preserve"> of </w:t>
      </w:r>
      <w:r w:rsidR="006A640B">
        <w:t>order</w:t>
      </w:r>
      <w:r>
        <w:t>]</w:t>
      </w:r>
      <w:r w:rsidRPr="009C474C">
        <w:t xml:space="preserve">.  Since the challenged order was issued just </w:t>
      </w:r>
      <w:r>
        <w:t>[insert number of days between the order and filing of writ petition]</w:t>
      </w:r>
      <w:r w:rsidRPr="009C474C">
        <w:t xml:space="preserve"> prior to filing, this writ petition is timely. </w:t>
      </w:r>
    </w:p>
    <w:p w14:paraId="376624AA" w14:textId="39C3899C" w:rsidR="009C474C" w:rsidRPr="009C474C" w:rsidRDefault="009C474C" w:rsidP="009C474C">
      <w:pPr>
        <w:pStyle w:val="StyleOutlineEL3Justified"/>
        <w:tabs>
          <w:tab w:val="clear" w:pos="2160"/>
          <w:tab w:val="left" w:pos="1440"/>
        </w:tabs>
        <w:ind w:left="0"/>
        <w:rPr>
          <w:highlight w:val="yellow"/>
        </w:rPr>
      </w:pPr>
      <w:r w:rsidRPr="009C474C">
        <w:rPr>
          <w:highlight w:val="yellow"/>
        </w:rPr>
        <w:t xml:space="preserve">[INSERT BELOW ARGUMENT IF WRIT PETITION </w:t>
      </w:r>
      <w:r w:rsidRPr="00027CAB">
        <w:rPr>
          <w:i/>
          <w:iCs/>
          <w:highlight w:val="yellow"/>
        </w:rPr>
        <w:t>IS NOT</w:t>
      </w:r>
      <w:r>
        <w:rPr>
          <w:highlight w:val="yellow"/>
        </w:rPr>
        <w:t xml:space="preserve"> </w:t>
      </w:r>
      <w:r w:rsidRPr="009C474C">
        <w:rPr>
          <w:highlight w:val="yellow"/>
        </w:rPr>
        <w:t>FILED WITHIN 60-DAY OR APPLICABLE DEADLINE]</w:t>
      </w:r>
    </w:p>
    <w:p w14:paraId="4CF4E15B" w14:textId="77777777" w:rsidR="00EF2DD7" w:rsidRDefault="009C474C" w:rsidP="00EF2DD7">
      <w:pPr>
        <w:pStyle w:val="StyleOutlineEL3Justified"/>
        <w:tabs>
          <w:tab w:val="clear" w:pos="2160"/>
          <w:tab w:val="left" w:pos="1440"/>
          <w:tab w:val="num" w:pos="1710"/>
        </w:tabs>
        <w:ind w:left="0"/>
      </w:pPr>
      <w:r w:rsidRPr="00EF61A3">
        <w:t xml:space="preserve">This petition is not subject to any statutory filing deadlines. </w:t>
      </w:r>
      <w:r>
        <w:t xml:space="preserve"> </w:t>
      </w:r>
      <w:r w:rsidRPr="00EF61A3">
        <w:t>(</w:t>
      </w:r>
      <w:r w:rsidRPr="00EF2DD7">
        <w:rPr>
          <w:i/>
        </w:rPr>
        <w:t>McDermott</w:t>
      </w:r>
      <w:r w:rsidR="008B48CF" w:rsidRPr="00EF2DD7">
        <w:rPr>
          <w:i/>
        </w:rPr>
        <w:fldChar w:fldCharType="begin"/>
      </w:r>
      <w:r w:rsidR="008B48CF" w:rsidRPr="00EF2DD7">
        <w:rPr>
          <w:i/>
        </w:rPr>
        <w:instrText xml:space="preserve"> TA \s "McDermott" </w:instrText>
      </w:r>
      <w:r w:rsidR="008B48CF" w:rsidRPr="00EF2DD7">
        <w:rPr>
          <w:i/>
        </w:rPr>
        <w:fldChar w:fldCharType="end"/>
      </w:r>
      <w:r w:rsidRPr="00EF2DD7">
        <w:rPr>
          <w:i/>
        </w:rPr>
        <w:t xml:space="preserve"> Will &amp; Emery LLP v. Superior Court</w:t>
      </w:r>
      <w:r w:rsidRPr="00EF61A3">
        <w:t xml:space="preserve"> (2017) 10 Cal.App.5th 1083</w:t>
      </w:r>
      <w:r w:rsidR="008B48CF">
        <w:t xml:space="preserve">, </w:t>
      </w:r>
      <w:r w:rsidRPr="00EF61A3">
        <w:t>1100</w:t>
      </w:r>
      <w:r>
        <w:t xml:space="preserve"> (</w:t>
      </w:r>
      <w:r w:rsidRPr="00EF2DD7">
        <w:rPr>
          <w:i/>
        </w:rPr>
        <w:t>McDermott</w:t>
      </w:r>
      <w:r w:rsidRPr="00EF2DD7">
        <w:rPr>
          <w:iCs/>
        </w:rPr>
        <w:t>)</w:t>
      </w:r>
      <w:r w:rsidRPr="00EF61A3">
        <w:t xml:space="preserve">.)  The time for filing a </w:t>
      </w:r>
      <w:r>
        <w:t xml:space="preserve">writ </w:t>
      </w:r>
      <w:r w:rsidRPr="00EF61A3">
        <w:t xml:space="preserve">petition is governed by laches if, as here, there is no time limit specified by statute. </w:t>
      </w:r>
      <w:r>
        <w:t xml:space="preserve"> (</w:t>
      </w:r>
      <w:r w:rsidRPr="00EF2DD7">
        <w:rPr>
          <w:i/>
          <w:iCs/>
        </w:rPr>
        <w:t>Peterson v. Superior Court</w:t>
      </w:r>
      <w:r>
        <w:t xml:space="preserve"> (1982) 31 Cal.3d 147</w:t>
      </w:r>
      <w:r>
        <w:fldChar w:fldCharType="begin"/>
      </w:r>
      <w:r>
        <w:instrText xml:space="preserve"> TA \l "</w:instrText>
      </w:r>
      <w:r w:rsidRPr="00EF2DD7">
        <w:rPr>
          <w:i/>
          <w:iCs/>
        </w:rPr>
        <w:instrText>Peterson v. Superior Court</w:instrText>
      </w:r>
      <w:r w:rsidRPr="00733851">
        <w:instrText xml:space="preserve"> (1982) 31 Cal.3d 147</w:instrText>
      </w:r>
      <w:r>
        <w:instrText xml:space="preserve">" \s "Peterson v. Superior Court" \c 1 </w:instrText>
      </w:r>
      <w:r>
        <w:fldChar w:fldCharType="end"/>
      </w:r>
      <w:r>
        <w:fldChar w:fldCharType="begin"/>
      </w:r>
      <w:r>
        <w:instrText xml:space="preserve"> TA \s "Peterson v. Superior Court" </w:instrText>
      </w:r>
      <w:r>
        <w:fldChar w:fldCharType="end"/>
      </w:r>
      <w:r>
        <w:t>, 163.)  Generally, a</w:t>
      </w:r>
      <w:r w:rsidRPr="00EF61A3">
        <w:t xml:space="preserve"> </w:t>
      </w:r>
      <w:r>
        <w:t xml:space="preserve">writ </w:t>
      </w:r>
      <w:r w:rsidRPr="00EF61A3">
        <w:t xml:space="preserve">petition </w:t>
      </w:r>
      <w:r>
        <w:t xml:space="preserve">should be filed </w:t>
      </w:r>
      <w:r w:rsidRPr="00EF61A3">
        <w:t xml:space="preserve">within the </w:t>
      </w:r>
      <w:r>
        <w:t>60-day period</w:t>
      </w:r>
      <w:r w:rsidRPr="00EF61A3">
        <w:t xml:space="preserve"> </w:t>
      </w:r>
      <w:r>
        <w:t>applicable to notices of appeal</w:t>
      </w:r>
      <w:r w:rsidRPr="00EF61A3">
        <w:t>.  (</w:t>
      </w:r>
      <w:r w:rsidRPr="00EF2DD7">
        <w:rPr>
          <w:i/>
        </w:rPr>
        <w:t>McDermott</w:t>
      </w:r>
      <w:r w:rsidR="008B48CF" w:rsidRPr="00EF2DD7">
        <w:rPr>
          <w:i/>
        </w:rPr>
        <w:t xml:space="preserve">, </w:t>
      </w:r>
      <w:r w:rsidRPr="00EF2DD7">
        <w:rPr>
          <w:i/>
          <w:iCs/>
        </w:rPr>
        <w:t xml:space="preserve">supra, </w:t>
      </w:r>
      <w:r w:rsidRPr="00EF61A3">
        <w:t xml:space="preserve">10 Cal.App.5th </w:t>
      </w:r>
      <w:r>
        <w:t xml:space="preserve">at p. </w:t>
      </w:r>
      <w:r w:rsidRPr="00EF61A3">
        <w:t>1100</w:t>
      </w:r>
      <w:r>
        <w:t xml:space="preserve">; </w:t>
      </w:r>
      <w:r w:rsidRPr="00EF2DD7">
        <w:rPr>
          <w:i/>
          <w:iCs/>
        </w:rPr>
        <w:t>Volkswagen</w:t>
      </w:r>
      <w:r w:rsidR="008B48CF" w:rsidRPr="00EF2DD7">
        <w:rPr>
          <w:i/>
          <w:iCs/>
        </w:rPr>
        <w:fldChar w:fldCharType="begin"/>
      </w:r>
      <w:r w:rsidR="008B48CF" w:rsidRPr="00EF2DD7">
        <w:rPr>
          <w:i/>
          <w:iCs/>
        </w:rPr>
        <w:instrText xml:space="preserve"> TA \s "Volkswagen" </w:instrText>
      </w:r>
      <w:r w:rsidR="008B48CF" w:rsidRPr="00EF2DD7">
        <w:rPr>
          <w:i/>
          <w:iCs/>
        </w:rPr>
        <w:fldChar w:fldCharType="end"/>
      </w:r>
      <w:r w:rsidRPr="00EF2DD7">
        <w:rPr>
          <w:i/>
          <w:iCs/>
        </w:rPr>
        <w:t xml:space="preserve"> of America, Inc. v. Superior Court</w:t>
      </w:r>
      <w:r w:rsidRPr="00E8159B">
        <w:t xml:space="preserve"> (2001) 94 Cal.App.4th 695</w:t>
      </w:r>
      <w:r w:rsidR="008B48CF">
        <w:t xml:space="preserve">, </w:t>
      </w:r>
      <w:r w:rsidRPr="00E8159B">
        <w:t>701</w:t>
      </w:r>
      <w:r>
        <w:t xml:space="preserve"> (</w:t>
      </w:r>
      <w:r w:rsidRPr="00EF2DD7">
        <w:rPr>
          <w:i/>
          <w:iCs/>
        </w:rPr>
        <w:t>Volkswagen</w:t>
      </w:r>
      <w:r>
        <w:t>)</w:t>
      </w:r>
      <w:r w:rsidRPr="00EF61A3">
        <w:t xml:space="preserve">.)  </w:t>
      </w:r>
    </w:p>
    <w:p w14:paraId="75A6B499" w14:textId="14048E95" w:rsidR="00EF2DD7" w:rsidRDefault="00EF2DD7" w:rsidP="00EF2DD7">
      <w:pPr>
        <w:pStyle w:val="StyleOutlineEL3Justified"/>
        <w:tabs>
          <w:tab w:val="clear" w:pos="2160"/>
          <w:tab w:val="left" w:pos="1440"/>
        </w:tabs>
        <w:ind w:left="0"/>
      </w:pPr>
      <w:r>
        <w:t xml:space="preserve">[insert if applicable] </w:t>
      </w:r>
      <w:r w:rsidRPr="009C474C">
        <w:t xml:space="preserve">Respondent Court issued its </w:t>
      </w:r>
      <w:r>
        <w:t>[insert type of order being</w:t>
      </w:r>
      <w:r w:rsidRPr="009C474C">
        <w:t xml:space="preserve"> </w:t>
      </w:r>
      <w:r>
        <w:t xml:space="preserve">challenged] </w:t>
      </w:r>
      <w:r w:rsidRPr="009C474C">
        <w:t xml:space="preserve">on </w:t>
      </w:r>
      <w:r>
        <w:t>[date of order]</w:t>
      </w:r>
      <w:r w:rsidRPr="009C474C">
        <w:t xml:space="preserve">.  </w:t>
      </w:r>
      <w:r>
        <w:t xml:space="preserve">This writ petition is timely because it is filed within 180 days of the [date of order] [insert type of order being challenged].  [Petitioner First Name] was not served with a file-stamped copy of the order showing the date it was served or accompanied by a proof of service, making both [Petitioner pronoun] notice of appeal and </w:t>
      </w:r>
      <w:r>
        <w:lastRenderedPageBreak/>
        <w:t xml:space="preserve">related writing petition deadline 180 days from entry of the challenged order.  (Cal. Rules of Court, rule 8.104(a)(1)(A)–(C); see </w:t>
      </w:r>
      <w:r w:rsidRPr="00540FB2">
        <w:rPr>
          <w:i/>
          <w:iCs/>
        </w:rPr>
        <w:t xml:space="preserve">American Property Management Corp. v. Superior Court </w:t>
      </w:r>
      <w:r>
        <w:t>(2012) 206 Cal.App.4th 491, 499 [finding a writ petition filed “159 days after entry of the minute order” timely because the record did not reflect service and “[u]</w:t>
      </w:r>
      <w:proofErr w:type="spellStart"/>
      <w:r>
        <w:t>nder</w:t>
      </w:r>
      <w:proofErr w:type="spellEnd"/>
      <w:r>
        <w:t xml:space="preserve"> California Rules of Court, rule 8.104(a)(3), if a party has not been served with the order from which it is appealing, it has 180 days from the date that the order was entered to file an appeal”], abrogated on other grounds in </w:t>
      </w:r>
      <w:r w:rsidRPr="00540FB2">
        <w:rPr>
          <w:i/>
          <w:iCs/>
        </w:rPr>
        <w:t>People v. Miami Nation Enterprises</w:t>
      </w:r>
      <w:r>
        <w:t xml:space="preserve"> (2016) 2 Cal.5th 222, 239–244.)</w:t>
      </w:r>
    </w:p>
    <w:p w14:paraId="6D30DBAA" w14:textId="6EAD2AD7" w:rsidR="009C474C" w:rsidRDefault="00EF2DD7" w:rsidP="00EF2DD7">
      <w:pPr>
        <w:pStyle w:val="StyleOutlineEL3Justified"/>
        <w:tabs>
          <w:tab w:val="clear" w:pos="2160"/>
          <w:tab w:val="left" w:pos="1440"/>
          <w:tab w:val="num" w:pos="1710"/>
        </w:tabs>
        <w:ind w:left="0"/>
      </w:pPr>
      <w:r>
        <w:t>Moreover</w:t>
      </w:r>
      <w:r w:rsidR="009C474C">
        <w:t xml:space="preserve">, </w:t>
      </w:r>
      <w:r>
        <w:t>this Court</w:t>
      </w:r>
      <w:r w:rsidR="009C474C">
        <w:t xml:space="preserve"> can exercise discretion to consider a writ petition filed after the 60-day deadline provided the doctrine of laches does not require denial.  (</w:t>
      </w:r>
      <w:r w:rsidR="009C474C" w:rsidRPr="00EF2DD7">
        <w:rPr>
          <w:i/>
        </w:rPr>
        <w:t>McDermott</w:t>
      </w:r>
      <w:r w:rsidR="009C474C">
        <w:t xml:space="preserve">, </w:t>
      </w:r>
      <w:r w:rsidR="009C474C" w:rsidRPr="00EF2DD7">
        <w:rPr>
          <w:i/>
          <w:iCs/>
        </w:rPr>
        <w:t xml:space="preserve">supra, </w:t>
      </w:r>
      <w:r w:rsidR="009C474C" w:rsidRPr="00EF61A3">
        <w:t xml:space="preserve">10 Cal.App.5th </w:t>
      </w:r>
      <w:r w:rsidR="009C474C">
        <w:t xml:space="preserve">at p. </w:t>
      </w:r>
      <w:r w:rsidR="009C474C" w:rsidRPr="00EF61A3">
        <w:t>1100</w:t>
      </w:r>
      <w:r w:rsidR="009C474C">
        <w:t xml:space="preserve">; </w:t>
      </w:r>
      <w:r w:rsidR="009C474C" w:rsidRPr="00EF2DD7">
        <w:rPr>
          <w:i/>
          <w:iCs/>
        </w:rPr>
        <w:t>People v. Superior Court (Lopez)</w:t>
      </w:r>
      <w:r w:rsidR="009C474C">
        <w:t xml:space="preserve"> (2005) 125 Cal.App.4th 1558</w:t>
      </w:r>
      <w:r w:rsidR="009C474C">
        <w:fldChar w:fldCharType="begin"/>
      </w:r>
      <w:r w:rsidR="009C474C">
        <w:instrText xml:space="preserve"> TA \l "</w:instrText>
      </w:r>
      <w:r w:rsidR="009C474C" w:rsidRPr="00EF2DD7">
        <w:rPr>
          <w:i/>
          <w:iCs/>
        </w:rPr>
        <w:instrText>People v. Superior Court (Lopez)</w:instrText>
      </w:r>
      <w:r w:rsidR="009C474C" w:rsidRPr="00AE0556">
        <w:instrText xml:space="preserve"> (2005) 125 Cal.App.4th 1558</w:instrText>
      </w:r>
      <w:r w:rsidR="009C474C">
        <w:instrText xml:space="preserve">" \s "People v. Superior Court (Lopez)" \c 1 </w:instrText>
      </w:r>
      <w:r w:rsidR="009C474C">
        <w:fldChar w:fldCharType="end"/>
      </w:r>
      <w:r w:rsidR="009C474C">
        <w:fldChar w:fldCharType="begin"/>
      </w:r>
      <w:r w:rsidR="009C474C">
        <w:instrText xml:space="preserve"> TA \s "People v. Superior Court (Lopez)" </w:instrText>
      </w:r>
      <w:r w:rsidR="009C474C">
        <w:fldChar w:fldCharType="end"/>
      </w:r>
      <w:r w:rsidR="009C474C">
        <w:t xml:space="preserve">, 1562.)  </w:t>
      </w:r>
    </w:p>
    <w:p w14:paraId="237833A9" w14:textId="1E835578" w:rsidR="009C474C" w:rsidRPr="00E420A4" w:rsidRDefault="009C474C" w:rsidP="009C474C">
      <w:pPr>
        <w:pStyle w:val="StyleOutlineEL3Justified"/>
        <w:tabs>
          <w:tab w:val="clear" w:pos="2160"/>
          <w:tab w:val="left" w:pos="1440"/>
          <w:tab w:val="num" w:pos="1710"/>
        </w:tabs>
        <w:ind w:left="0"/>
      </w:pPr>
      <w:r>
        <w:t>For a writ petition to be untimely, laches requires both an unreasonable delay in filing the petition and prejudice to the real party in interest.  (</w:t>
      </w:r>
      <w:r w:rsidRPr="00A25E78">
        <w:rPr>
          <w:i/>
          <w:iCs/>
        </w:rPr>
        <w:t>Peterson v. Superior Court</w:t>
      </w:r>
      <w:r>
        <w:rPr>
          <w:i/>
          <w:iCs/>
        </w:rPr>
        <w:fldChar w:fldCharType="begin"/>
      </w:r>
      <w:r>
        <w:rPr>
          <w:i/>
          <w:iCs/>
        </w:rPr>
        <w:instrText xml:space="preserve"> TA \s "Peterson v. Superior Court" </w:instrText>
      </w:r>
      <w:r>
        <w:rPr>
          <w:i/>
          <w:iCs/>
        </w:rPr>
        <w:fldChar w:fldCharType="end"/>
      </w:r>
      <w:r>
        <w:t xml:space="preserve">, </w:t>
      </w:r>
      <w:r w:rsidRPr="00A25E78">
        <w:rPr>
          <w:i/>
          <w:iCs/>
        </w:rPr>
        <w:t xml:space="preserve">supra, </w:t>
      </w:r>
      <w:r>
        <w:t xml:space="preserve">31 Cal.3d at p. 163.)  Here, neither unreasonable delay (see </w:t>
      </w:r>
      <w:r w:rsidR="00EF2DD7">
        <w:rPr>
          <w:i/>
        </w:rPr>
        <w:t>post</w:t>
      </w:r>
      <w:r>
        <w:rPr>
          <w:i/>
        </w:rPr>
        <w:t xml:space="preserve">, </w:t>
      </w:r>
      <w:r>
        <w:t>¶</w:t>
      </w:r>
      <w:r w:rsidR="00192D42">
        <w:t>¶</w:t>
      </w:r>
      <w:r>
        <w:t xml:space="preserve"> [Paragraph Number</w:t>
      </w:r>
      <w:r w:rsidR="00192D42">
        <w:t>s</w:t>
      </w:r>
      <w:r>
        <w:t xml:space="preserve">]), nor prejudice exists (see </w:t>
      </w:r>
      <w:r w:rsidR="00EF2DD7">
        <w:rPr>
          <w:i/>
        </w:rPr>
        <w:t>post</w:t>
      </w:r>
      <w:r>
        <w:t>, ¶</w:t>
      </w:r>
      <w:r w:rsidR="00192D42">
        <w:t>¶</w:t>
      </w:r>
      <w:r>
        <w:t xml:space="preserve"> [Paragraph Number</w:t>
      </w:r>
      <w:r w:rsidR="00192D42">
        <w:t>s</w:t>
      </w:r>
      <w:r>
        <w:t xml:space="preserve">]).  </w:t>
      </w:r>
    </w:p>
    <w:p w14:paraId="05E52ADE" w14:textId="3AF6EAA2" w:rsidR="009C474C" w:rsidRDefault="00192D42" w:rsidP="009C474C">
      <w:pPr>
        <w:pStyle w:val="StyleOutlineEL3Justified"/>
        <w:tabs>
          <w:tab w:val="clear" w:pos="2160"/>
          <w:tab w:val="left" w:pos="1440"/>
        </w:tabs>
        <w:ind w:left="0"/>
      </w:pPr>
      <w:r>
        <w:t xml:space="preserve">[Petitioner First Name]’s delay in filing this writ petition is reasonable because [Petitioner First Name] was exhausting available remedies from Respondent Court, as is a requirement for writ relief.   (See </w:t>
      </w:r>
      <w:r w:rsidRPr="00F947BF">
        <w:rPr>
          <w:i/>
          <w:iCs/>
        </w:rPr>
        <w:t xml:space="preserve">Phelan v. Superior Court </w:t>
      </w:r>
      <w:r w:rsidRPr="00CF69E3">
        <w:t>(1950) 35 Cal.2d 363</w:t>
      </w:r>
      <w:r>
        <w:fldChar w:fldCharType="begin"/>
      </w:r>
      <w:r>
        <w:instrText xml:space="preserve"> TA \l "</w:instrText>
      </w:r>
      <w:r w:rsidRPr="00E13B2A">
        <w:rPr>
          <w:i/>
          <w:iCs/>
        </w:rPr>
        <w:instrText xml:space="preserve">Phelan v. Superior Court </w:instrText>
      </w:r>
      <w:r w:rsidRPr="00E13B2A">
        <w:instrText>(1950) 35 Cal.2d 363</w:instrText>
      </w:r>
      <w:r>
        <w:instrText xml:space="preserve">" \s "Phelan v. Superior Court" \c 1 </w:instrText>
      </w:r>
      <w:r>
        <w:fldChar w:fldCharType="end"/>
      </w:r>
      <w:r>
        <w:fldChar w:fldCharType="begin"/>
      </w:r>
      <w:r>
        <w:instrText xml:space="preserve"> TA \s "Phelan v. Superior Court" </w:instrText>
      </w:r>
      <w:r>
        <w:fldChar w:fldCharType="end"/>
      </w:r>
      <w:r w:rsidRPr="00CF69E3">
        <w:t>, 372</w:t>
      </w:r>
      <w:r>
        <w:t xml:space="preserve">.)  </w:t>
      </w:r>
      <w:r w:rsidR="001430EB">
        <w:t xml:space="preserve">[insert only if applicable] </w:t>
      </w:r>
      <w:r>
        <w:t xml:space="preserve">[Petitioner First </w:t>
      </w:r>
      <w:r>
        <w:lastRenderedPageBreak/>
        <w:t>Name] has acted expeditiously in seeking relief, especially when viewed with the significant access-to-justices issues [Petitioner pronoun] experienced, including language, cultural, and financial barriers.</w:t>
      </w:r>
    </w:p>
    <w:p w14:paraId="168CCF39" w14:textId="064CD405" w:rsidR="00192D42" w:rsidRDefault="00192D42" w:rsidP="009C474C">
      <w:pPr>
        <w:pStyle w:val="StyleOutlineEL3Justified"/>
        <w:tabs>
          <w:tab w:val="clear" w:pos="2160"/>
          <w:tab w:val="left" w:pos="1440"/>
        </w:tabs>
        <w:ind w:left="0"/>
      </w:pPr>
      <w:r>
        <w:t>[insert additional details on language, cultural, financial, etc. barriers if applicable]</w:t>
      </w:r>
    </w:p>
    <w:p w14:paraId="35FB7981" w14:textId="1EE0769F" w:rsidR="00192D42" w:rsidRDefault="00192D42" w:rsidP="009C474C">
      <w:pPr>
        <w:pStyle w:val="StyleOutlineEL3Justified"/>
        <w:tabs>
          <w:tab w:val="clear" w:pos="2160"/>
          <w:tab w:val="left" w:pos="1440"/>
        </w:tabs>
        <w:ind w:left="0"/>
      </w:pPr>
      <w:r>
        <w:t>[insert details about Petitioner’s exhaustion of Superior Court remedies, such as filing a post-trial motion]</w:t>
      </w:r>
    </w:p>
    <w:p w14:paraId="173D548C" w14:textId="15437240" w:rsidR="00192D42" w:rsidRDefault="00192D42" w:rsidP="00192D42">
      <w:pPr>
        <w:pStyle w:val="StyleOutlineEL3Justified"/>
        <w:tabs>
          <w:tab w:val="clear" w:pos="2160"/>
          <w:tab w:val="left" w:pos="1440"/>
        </w:tabs>
        <w:ind w:left="0"/>
      </w:pPr>
      <w:r>
        <w:t>Therefore, [Petitioner First Name]’s delay in filing is reasonable because [Petitioner pronoun] “legitimately sought relief in the trial court” and is now seeking a writ petition immediately after [insert reason for seeking a writ petition now, such the Superior Court denying a post-trial motion].  (</w:t>
      </w:r>
      <w:r w:rsidRPr="00E8159B">
        <w:rPr>
          <w:i/>
          <w:iCs/>
        </w:rPr>
        <w:t>Peterson v. Superior Court</w:t>
      </w:r>
      <w:r>
        <w:rPr>
          <w:i/>
          <w:iCs/>
        </w:rPr>
        <w:fldChar w:fldCharType="begin"/>
      </w:r>
      <w:r>
        <w:rPr>
          <w:i/>
          <w:iCs/>
        </w:rPr>
        <w:instrText xml:space="preserve"> TA \s "Peterson v. Superior Court" </w:instrText>
      </w:r>
      <w:r>
        <w:rPr>
          <w:i/>
          <w:iCs/>
        </w:rPr>
        <w:fldChar w:fldCharType="end"/>
      </w:r>
      <w:r>
        <w:t xml:space="preserve">, </w:t>
      </w:r>
      <w:r>
        <w:rPr>
          <w:i/>
          <w:iCs/>
        </w:rPr>
        <w:t xml:space="preserve">supra, </w:t>
      </w:r>
      <w:r>
        <w:t xml:space="preserve">31 Cal.3d at p. 163 [no unreasonable delay for writ petition filed after seven-and-one-half months where petitioner sought two post-trial motions]; see </w:t>
      </w:r>
      <w:r>
        <w:rPr>
          <w:i/>
          <w:iCs/>
        </w:rPr>
        <w:t>Nixon Peabody LLP v. Superior Court</w:t>
      </w:r>
      <w:r>
        <w:t xml:space="preserve"> (2014) 230 Cal.App.4th 818</w:t>
      </w:r>
      <w:r>
        <w:fldChar w:fldCharType="begin"/>
      </w:r>
      <w:r>
        <w:instrText xml:space="preserve"> TA \l "</w:instrText>
      </w:r>
      <w:r w:rsidRPr="001A7A59">
        <w:rPr>
          <w:i/>
          <w:iCs/>
        </w:rPr>
        <w:instrText>Nixon Peabody LLP v. Superior Court</w:instrText>
      </w:r>
      <w:r w:rsidRPr="001A7A59">
        <w:instrText xml:space="preserve"> (2014) 230 Cal.App.4th 818</w:instrText>
      </w:r>
      <w:r>
        <w:instrText xml:space="preserve">" \s "Nixon Peabody LLP v. Superior Court" \c 1 </w:instrText>
      </w:r>
      <w:r>
        <w:fldChar w:fldCharType="end"/>
      </w:r>
      <w:r>
        <w:fldChar w:fldCharType="begin"/>
      </w:r>
      <w:r>
        <w:instrText xml:space="preserve"> TA \s "Nixon Peabody LLP v. Superior Court" </w:instrText>
      </w:r>
      <w:r>
        <w:fldChar w:fldCharType="end"/>
      </w:r>
      <w:r>
        <w:t>, 821</w:t>
      </w:r>
      <w:r w:rsidR="002A0ECE">
        <w:t>–</w:t>
      </w:r>
      <w:r>
        <w:t>822 [nearly five-month delay in filing writ petition was reasonable where petitioner “diligently sought relief” and the trial court “clearly erred”].)</w:t>
      </w:r>
    </w:p>
    <w:p w14:paraId="08ED1272" w14:textId="64FFC471" w:rsidR="00192D42" w:rsidRDefault="00192D42" w:rsidP="00192D42">
      <w:pPr>
        <w:pStyle w:val="StyleOutlineEL3Justified"/>
        <w:tabs>
          <w:tab w:val="clear" w:pos="2160"/>
          <w:tab w:val="left" w:pos="1440"/>
          <w:tab w:val="num" w:pos="1710"/>
        </w:tabs>
        <w:ind w:left="0"/>
      </w:pPr>
      <w:r>
        <w:t xml:space="preserve">Additionally, “extraordinary circumstances” justify the delay and in turn support this Court considering </w:t>
      </w:r>
      <w:r w:rsidR="001430EB">
        <w:t>[Petitioner First Name]’s</w:t>
      </w:r>
      <w:r>
        <w:t xml:space="preserve"> writ petition.  (</w:t>
      </w:r>
      <w:r w:rsidRPr="00BE5301">
        <w:rPr>
          <w:i/>
          <w:iCs/>
        </w:rPr>
        <w:t>Volkswagen</w:t>
      </w:r>
      <w:r w:rsidR="008B48CF">
        <w:rPr>
          <w:i/>
          <w:iCs/>
        </w:rPr>
        <w:fldChar w:fldCharType="begin"/>
      </w:r>
      <w:r w:rsidR="008B48CF">
        <w:rPr>
          <w:i/>
          <w:iCs/>
        </w:rPr>
        <w:instrText xml:space="preserve"> TA \s "Volkswagen" </w:instrText>
      </w:r>
      <w:r w:rsidR="008B48CF">
        <w:rPr>
          <w:i/>
          <w:iCs/>
        </w:rPr>
        <w:fldChar w:fldCharType="end"/>
      </w:r>
      <w:r>
        <w:t xml:space="preserve">, </w:t>
      </w:r>
      <w:r>
        <w:rPr>
          <w:i/>
          <w:iCs/>
        </w:rPr>
        <w:t xml:space="preserve">supra, </w:t>
      </w:r>
      <w:r w:rsidRPr="00E8159B">
        <w:t xml:space="preserve">94 Cal.App.4th </w:t>
      </w:r>
      <w:r>
        <w:t xml:space="preserve">at p. </w:t>
      </w:r>
      <w:r w:rsidRPr="00E8159B">
        <w:t>701</w:t>
      </w:r>
      <w:r>
        <w:t xml:space="preserve">.)  </w:t>
      </w:r>
      <w:r w:rsidR="00F745A7">
        <w:t>[insert argument for extraordinary circumstances or irreparable harm Petitioner is facing—e.g., a heightened risk of abuse or collateral consequences to Petitioner’s well-being, such  housing insecurity or mental anguish]</w:t>
      </w:r>
    </w:p>
    <w:p w14:paraId="6C552A33" w14:textId="25FFDF75" w:rsidR="001430EB" w:rsidRDefault="001430EB" w:rsidP="001430EB">
      <w:pPr>
        <w:pStyle w:val="StyleOutlineEL3Justified"/>
        <w:tabs>
          <w:tab w:val="clear" w:pos="2160"/>
          <w:tab w:val="left" w:pos="1440"/>
        </w:tabs>
        <w:ind w:left="0"/>
      </w:pPr>
      <w:r>
        <w:lastRenderedPageBreak/>
        <w:t xml:space="preserve">Real Party in Interest [Real Party in Interest First Name] is not prejudiced by the delay and thus the doctrine of laches should not prohibit review of this writ petition on the merits.  (See </w:t>
      </w:r>
      <w:r w:rsidRPr="00CC6949">
        <w:rPr>
          <w:i/>
          <w:iCs/>
        </w:rPr>
        <w:t>Peterson v. Superior Court</w:t>
      </w:r>
      <w:r>
        <w:rPr>
          <w:i/>
          <w:iCs/>
        </w:rPr>
        <w:fldChar w:fldCharType="begin"/>
      </w:r>
      <w:r>
        <w:rPr>
          <w:i/>
          <w:iCs/>
        </w:rPr>
        <w:instrText xml:space="preserve"> TA \s "Peterson v. Superior Court" </w:instrText>
      </w:r>
      <w:r>
        <w:rPr>
          <w:i/>
          <w:iCs/>
        </w:rPr>
        <w:fldChar w:fldCharType="end"/>
      </w:r>
      <w:r w:rsidRPr="00CC6949">
        <w:t xml:space="preserve">, </w:t>
      </w:r>
      <w:r w:rsidRPr="00CC6949">
        <w:rPr>
          <w:i/>
          <w:iCs/>
        </w:rPr>
        <w:t>supra</w:t>
      </w:r>
      <w:r w:rsidRPr="00CC6949">
        <w:t>, 31 Cal.3d at p. 163; see also</w:t>
      </w:r>
      <w:r>
        <w:t xml:space="preserve"> </w:t>
      </w:r>
      <w:r>
        <w:rPr>
          <w:i/>
          <w:iCs/>
        </w:rPr>
        <w:t xml:space="preserve">Conti v. Board of Civil Service Commissioners </w:t>
      </w:r>
      <w:r>
        <w:t>(1969) 1 Cal.3d 351</w:t>
      </w:r>
      <w:r>
        <w:fldChar w:fldCharType="begin"/>
      </w:r>
      <w:r>
        <w:instrText xml:space="preserve"> TA \l "</w:instrText>
      </w:r>
      <w:r w:rsidRPr="0019583E">
        <w:rPr>
          <w:i/>
          <w:iCs/>
        </w:rPr>
        <w:instrText xml:space="preserve">Conti v. Board of Civil Service Commissioners </w:instrText>
      </w:r>
      <w:r w:rsidRPr="0019583E">
        <w:instrText>(1969) 1 Cal.3d 351</w:instrText>
      </w:r>
      <w:r>
        <w:instrText xml:space="preserve">" \s "Conti v. Board of Civil Service Commissioners" \c 1 </w:instrText>
      </w:r>
      <w:r>
        <w:fldChar w:fldCharType="end"/>
      </w:r>
      <w:r>
        <w:fldChar w:fldCharType="begin"/>
      </w:r>
      <w:r>
        <w:instrText xml:space="preserve"> TA \s "Conti v. Board of Civil Service Commissioners" </w:instrText>
      </w:r>
      <w:r>
        <w:fldChar w:fldCharType="end"/>
      </w:r>
      <w:r>
        <w:t xml:space="preserve">, </w:t>
      </w:r>
      <w:r w:rsidR="00D301F2">
        <w:t>354–</w:t>
      </w:r>
      <w:r>
        <w:t>355 [prejudice of an undue delay cannot be presumed];</w:t>
      </w:r>
      <w:r w:rsidRPr="00CC6949">
        <w:t xml:space="preserve"> </w:t>
      </w:r>
      <w:r w:rsidRPr="00CC6949">
        <w:rPr>
          <w:i/>
          <w:iCs/>
        </w:rPr>
        <w:t>H.D. Arnaiz, Ltd. v. County of San Joaquin</w:t>
      </w:r>
      <w:r w:rsidRPr="00CC6949">
        <w:t xml:space="preserve"> (2002) 96 Cal.App.4th 1357</w:t>
      </w:r>
      <w:r>
        <w:fldChar w:fldCharType="begin"/>
      </w:r>
      <w:r>
        <w:instrText xml:space="preserve"> TA \l "</w:instrText>
      </w:r>
      <w:r w:rsidRPr="00B06D11">
        <w:rPr>
          <w:i/>
          <w:iCs/>
        </w:rPr>
        <w:instrText>H.D. Arnaiz, Ltd. v. County of San Joaquin</w:instrText>
      </w:r>
      <w:r w:rsidRPr="00B06D11">
        <w:instrText xml:space="preserve"> (2002) 96 Cal.App.4th 1357</w:instrText>
      </w:r>
      <w:r>
        <w:instrText xml:space="preserve">" \s "H.D. Arnaiz, Ltd. v. County of San Joaquin" \c 1 </w:instrText>
      </w:r>
      <w:r>
        <w:fldChar w:fldCharType="end"/>
      </w:r>
      <w:r w:rsidRPr="00CC6949">
        <w:t xml:space="preserve">, 1368 [“Even if we were to find an unreasonable delay, </w:t>
      </w:r>
      <w:r w:rsidR="00A52BF0">
        <w:t>[the real party in interest]</w:t>
      </w:r>
      <w:r w:rsidRPr="00CC6949">
        <w:t xml:space="preserve"> has not shown any prejudice”].)</w:t>
      </w:r>
      <w:r>
        <w:t xml:space="preserve">  </w:t>
      </w:r>
    </w:p>
    <w:p w14:paraId="2D96F75A" w14:textId="0FB3ED6C" w:rsidR="001430EB" w:rsidRDefault="001430EB" w:rsidP="001430EB">
      <w:pPr>
        <w:pStyle w:val="StyleOutlineEL3Justified"/>
        <w:tabs>
          <w:tab w:val="clear" w:pos="2160"/>
          <w:tab w:val="left" w:pos="1440"/>
        </w:tabs>
        <w:ind w:left="0"/>
      </w:pPr>
      <w:r>
        <w:t xml:space="preserve">Prejudice requires a “material change in </w:t>
      </w:r>
      <w:proofErr w:type="spellStart"/>
      <w:r>
        <w:t>statu</w:t>
      </w:r>
      <w:proofErr w:type="spellEnd"/>
      <w:r>
        <w:t>[s] quo” or in other words, a “detriment suffered” by the real party in interest.  (</w:t>
      </w:r>
      <w:r>
        <w:rPr>
          <w:i/>
          <w:iCs/>
        </w:rPr>
        <w:t>Conti v. Board of Civil Service Commissioners</w:t>
      </w:r>
      <w:r>
        <w:rPr>
          <w:i/>
          <w:iCs/>
        </w:rPr>
        <w:fldChar w:fldCharType="begin"/>
      </w:r>
      <w:r>
        <w:rPr>
          <w:i/>
          <w:iCs/>
        </w:rPr>
        <w:instrText xml:space="preserve"> TA \s "Conti v. Board of Civil Service Commissioners" </w:instrText>
      </w:r>
      <w:r>
        <w:rPr>
          <w:i/>
          <w:iCs/>
        </w:rPr>
        <w:fldChar w:fldCharType="end"/>
      </w:r>
      <w:r>
        <w:rPr>
          <w:i/>
          <w:iCs/>
        </w:rPr>
        <w:t xml:space="preserve">, supra, </w:t>
      </w:r>
      <w:r>
        <w:t>1 Cal.3d at p. 360.)  Here, prejudice does not exist because [Real Party in Interest First Name] has not done or “</w:t>
      </w:r>
      <w:r w:rsidRPr="00E314A9">
        <w:t xml:space="preserve">omitted to do something which detrimentally altered </w:t>
      </w:r>
      <w:r>
        <w:t>[their]</w:t>
      </w:r>
      <w:r w:rsidRPr="00E314A9">
        <w:t xml:space="preserve"> position</w:t>
      </w:r>
      <w:r>
        <w:t>” during the delay in the filing of this writ petition.  (</w:t>
      </w:r>
      <w:r>
        <w:rPr>
          <w:i/>
          <w:iCs/>
        </w:rPr>
        <w:t xml:space="preserve">In re Marriage of Nicolaides </w:t>
      </w:r>
      <w:r>
        <w:t>(1974) 39 Cal.App.3d 192</w:t>
      </w:r>
      <w:r>
        <w:fldChar w:fldCharType="begin"/>
      </w:r>
      <w:r>
        <w:instrText xml:space="preserve"> TA \l "</w:instrText>
      </w:r>
      <w:r w:rsidRPr="005A31F4">
        <w:rPr>
          <w:i/>
          <w:iCs/>
        </w:rPr>
        <w:instrText xml:space="preserve">In re Marriage of Nicolaides </w:instrText>
      </w:r>
      <w:r w:rsidRPr="005A31F4">
        <w:instrText>(1974) 39 Cal.App.3d 192</w:instrText>
      </w:r>
      <w:r>
        <w:instrText xml:space="preserve">" \s "In re Marriage of Nicolaides" \c 1 </w:instrText>
      </w:r>
      <w:r>
        <w:fldChar w:fldCharType="end"/>
      </w:r>
      <w:r>
        <w:t xml:space="preserve">, 203.) </w:t>
      </w:r>
    </w:p>
    <w:p w14:paraId="2808B549" w14:textId="53E5F011" w:rsidR="001430EB" w:rsidRDefault="001430EB" w:rsidP="001430EB">
      <w:pPr>
        <w:pStyle w:val="StyleOutlineEL3Justified"/>
        <w:tabs>
          <w:tab w:val="clear" w:pos="2160"/>
          <w:tab w:val="left" w:pos="1440"/>
        </w:tabs>
        <w:ind w:left="0"/>
      </w:pPr>
      <w:r>
        <w:t>[Real Party in Interest First Name]</w:t>
      </w:r>
      <w:r w:rsidR="000C28C5">
        <w:t xml:space="preserve"> </w:t>
      </w:r>
      <w:r>
        <w:t xml:space="preserve">is not prejudiced by the delay because . . . [insert argument for why there is no prejudice based on the nature of the order being challenged and Superior Court proceedings] </w:t>
      </w:r>
    </w:p>
    <w:p w14:paraId="702CCD55" w14:textId="40EB7557" w:rsidR="001430EB" w:rsidRDefault="001430EB" w:rsidP="000C28C5">
      <w:pPr>
        <w:pStyle w:val="StyleOutlineEL3Justified"/>
        <w:tabs>
          <w:tab w:val="clear" w:pos="2160"/>
          <w:tab w:val="left" w:pos="1440"/>
        </w:tabs>
        <w:ind w:left="0"/>
      </w:pPr>
      <w:r>
        <w:t xml:space="preserve">[insert only </w:t>
      </w:r>
      <w:r w:rsidR="000C28C5" w:rsidRPr="000C28C5">
        <w:t xml:space="preserve">if there is a related pending appeal] </w:t>
      </w:r>
      <w:r>
        <w:t xml:space="preserve">[Real Party in Interest First Name] had notice that [Petitioner First Name] disagreed with and would challenge the [insert type of order being challenged] because </w:t>
      </w:r>
      <w:r w:rsidR="000C28C5">
        <w:t>[Real Party in Interest pronoun]</w:t>
      </w:r>
      <w:r>
        <w:t xml:space="preserve"> was served by mail with </w:t>
      </w:r>
      <w:r w:rsidR="000C28C5">
        <w:t>the</w:t>
      </w:r>
      <w:r>
        <w:t xml:space="preserve"> </w:t>
      </w:r>
      <w:r w:rsidR="00CC3976">
        <w:t>notice of appeal</w:t>
      </w:r>
      <w:r>
        <w:t xml:space="preserve"> on </w:t>
      </w:r>
      <w:r w:rsidR="000C28C5">
        <w:t>[</w:t>
      </w:r>
      <w:r w:rsidR="006A640B">
        <w:t>date</w:t>
      </w:r>
      <w:r w:rsidR="000C28C5">
        <w:t xml:space="preserve"> of </w:t>
      </w:r>
      <w:r w:rsidR="006A640B">
        <w:t>service</w:t>
      </w:r>
      <w:r w:rsidR="000C28C5">
        <w:t xml:space="preserve"> for Notice of Appeal]</w:t>
      </w:r>
      <w:r>
        <w:t xml:space="preserve">.  Thus, </w:t>
      </w:r>
      <w:r w:rsidR="000C28C5">
        <w:t>[Real Party in Interest First Name]</w:t>
      </w:r>
      <w:r>
        <w:t xml:space="preserve"> </w:t>
      </w:r>
      <w:r>
        <w:lastRenderedPageBreak/>
        <w:t>was alerted “to the necessity of preparing a defense to a potential claim” and cannot claim prejudice on those grounds.  (</w:t>
      </w:r>
      <w:r w:rsidRPr="000C28C5">
        <w:rPr>
          <w:i/>
          <w:iCs/>
        </w:rPr>
        <w:t xml:space="preserve">Ponce v. </w:t>
      </w:r>
      <w:proofErr w:type="spellStart"/>
      <w:r w:rsidRPr="000C28C5">
        <w:rPr>
          <w:i/>
          <w:iCs/>
        </w:rPr>
        <w:t>Graceous</w:t>
      </w:r>
      <w:proofErr w:type="spellEnd"/>
      <w:r w:rsidRPr="000C28C5">
        <w:rPr>
          <w:i/>
          <w:iCs/>
        </w:rPr>
        <w:t xml:space="preserve"> Navigation, Inc. </w:t>
      </w:r>
      <w:r>
        <w:t>(1981) 126 Cal.App.3d 823</w:t>
      </w:r>
      <w:r>
        <w:fldChar w:fldCharType="begin"/>
      </w:r>
      <w:r>
        <w:instrText xml:space="preserve"> TA \l "</w:instrText>
      </w:r>
      <w:r w:rsidRPr="000C28C5">
        <w:rPr>
          <w:i/>
          <w:iCs/>
        </w:rPr>
        <w:instrText xml:space="preserve">Ponce v. Graceous Navigation, Inc. </w:instrText>
      </w:r>
      <w:r w:rsidRPr="003676BC">
        <w:instrText>(1981) 126 Cal.App.3d 823</w:instrText>
      </w:r>
      <w:r>
        <w:instrText xml:space="preserve">" \s "Ponce v. Graceous Navigation, Inc." \c 1 </w:instrText>
      </w:r>
      <w:r>
        <w:fldChar w:fldCharType="end"/>
      </w:r>
      <w:r>
        <w:t xml:space="preserve">, 830.)  </w:t>
      </w:r>
    </w:p>
    <w:p w14:paraId="4EFA1BFA" w14:textId="42588F8D" w:rsidR="000C28C5" w:rsidRDefault="000C28C5" w:rsidP="000C28C5">
      <w:pPr>
        <w:pStyle w:val="StyleOutlineEL3Justified"/>
        <w:tabs>
          <w:tab w:val="clear" w:pos="2160"/>
          <w:tab w:val="left" w:pos="1440"/>
        </w:tabs>
        <w:ind w:left="0"/>
      </w:pPr>
      <w:r>
        <w:t>[insert only if applicable]  Further, [Real Party in Interest First Name] cannot prove prejudice because [Real Party in Interest pronoun] conduct in part led to the delay.  (</w:t>
      </w:r>
      <w:proofErr w:type="spellStart"/>
      <w:r w:rsidRPr="00901F8F">
        <w:rPr>
          <w:i/>
          <w:iCs/>
        </w:rPr>
        <w:t>Ornbaun</w:t>
      </w:r>
      <w:proofErr w:type="spellEnd"/>
      <w:r w:rsidRPr="00901F8F">
        <w:rPr>
          <w:i/>
          <w:iCs/>
        </w:rPr>
        <w:t xml:space="preserve"> v. Main</w:t>
      </w:r>
      <w:r>
        <w:t xml:space="preserve"> (1961) 198 Cal.App.2d 92</w:t>
      </w:r>
      <w:r>
        <w:fldChar w:fldCharType="begin"/>
      </w:r>
      <w:r>
        <w:instrText xml:space="preserve"> TA \l "</w:instrText>
      </w:r>
      <w:r w:rsidRPr="0098293F">
        <w:rPr>
          <w:i/>
          <w:iCs/>
        </w:rPr>
        <w:instrText>Ornbaun v. Main</w:instrText>
      </w:r>
      <w:r w:rsidRPr="0098293F">
        <w:instrText xml:space="preserve"> (1961) 198 Cal.App.2d 92</w:instrText>
      </w:r>
      <w:r>
        <w:instrText xml:space="preserve">" \s "Ornbaun v. Main" \c 1 </w:instrText>
      </w:r>
      <w:r>
        <w:fldChar w:fldCharType="end"/>
      </w:r>
      <w:r>
        <w:t xml:space="preserve">, 100 [“Where the delay in commencing action is induced by the conduct of the defendant, laches is no defense”]; </w:t>
      </w:r>
      <w:r>
        <w:rPr>
          <w:i/>
          <w:iCs/>
        </w:rPr>
        <w:t xml:space="preserve">Farahani v. San Diego Community College Dist. </w:t>
      </w:r>
      <w:r>
        <w:t>(2009) 175 Cal.App.4th 1486</w:t>
      </w:r>
      <w:r>
        <w:fldChar w:fldCharType="begin"/>
      </w:r>
      <w:r>
        <w:instrText xml:space="preserve"> TA \l "</w:instrText>
      </w:r>
      <w:r w:rsidRPr="00132CB7">
        <w:rPr>
          <w:i/>
          <w:iCs/>
        </w:rPr>
        <w:instrText xml:space="preserve">Farahani v. San Diego Community College Dist. </w:instrText>
      </w:r>
      <w:r w:rsidRPr="00132CB7">
        <w:instrText>(2009) 175 Cal.App.4th 1486</w:instrText>
      </w:r>
      <w:r>
        <w:instrText xml:space="preserve">" \s "Farahani v. San Diego Community College Dist." \c 1 </w:instrText>
      </w:r>
      <w:r>
        <w:fldChar w:fldCharType="end"/>
      </w:r>
      <w:r>
        <w:t>, 1495 [“In determining whether a defendant has sustained its burden of proving laches, the court may consider the extent to which the defendant is partially responsibl</w:t>
      </w:r>
      <w:r w:rsidR="00504C1C">
        <w:t xml:space="preserve">e </w:t>
      </w:r>
      <w:r>
        <w:t xml:space="preserve">for the delay”].)  </w:t>
      </w:r>
    </w:p>
    <w:p w14:paraId="4F1D15BA" w14:textId="6B89CDAD" w:rsidR="000C28C5" w:rsidRDefault="000C28C5" w:rsidP="000C28C5">
      <w:pPr>
        <w:pStyle w:val="StyleOutlineEL3Justified"/>
        <w:tabs>
          <w:tab w:val="clear" w:pos="2160"/>
          <w:tab w:val="left" w:pos="1440"/>
        </w:tabs>
        <w:ind w:left="0"/>
      </w:pPr>
      <w:r>
        <w:t>[insert argument for why Real Party in Interest’s conduct led to the delay in filing]  Accordingly, [Real Party in Interest’s First Name] conduct contributed to the delay, which in turn negates any argument of prejudice.  (</w:t>
      </w:r>
      <w:r w:rsidRPr="000C28C5">
        <w:rPr>
          <w:i/>
          <w:iCs/>
        </w:rPr>
        <w:t>Farahani v. San Diego Community College Dist.</w:t>
      </w:r>
      <w:r w:rsidRPr="000C28C5">
        <w:rPr>
          <w:i/>
          <w:iCs/>
        </w:rPr>
        <w:fldChar w:fldCharType="begin"/>
      </w:r>
      <w:r w:rsidRPr="000C28C5">
        <w:rPr>
          <w:i/>
          <w:iCs/>
        </w:rPr>
        <w:instrText xml:space="preserve"> TA \s "Farahani v. San Diego Community College Dist." </w:instrText>
      </w:r>
      <w:r w:rsidRPr="000C28C5">
        <w:rPr>
          <w:i/>
          <w:iCs/>
        </w:rPr>
        <w:fldChar w:fldCharType="end"/>
      </w:r>
      <w:r w:rsidRPr="000C28C5">
        <w:rPr>
          <w:i/>
          <w:iCs/>
        </w:rPr>
        <w:t xml:space="preserve">, supra, </w:t>
      </w:r>
      <w:r>
        <w:t>175 Cal.App.4th at p. 1495 [</w:t>
      </w:r>
      <w:r w:rsidRPr="001454B0">
        <w:t>“We agree with the trial court that the prejudice claimed by the District was the result of the District's own illegal actions terminating Farahani without a hearing and expressly informing him that he had no right to an appeal</w:t>
      </w:r>
      <w:r>
        <w:t>”].)</w:t>
      </w:r>
    </w:p>
    <w:p w14:paraId="56179E14" w14:textId="77777777" w:rsidR="00027A78" w:rsidRDefault="00027A78" w:rsidP="00027A78">
      <w:pPr>
        <w:pStyle w:val="StyleOutlineEL3Justified"/>
        <w:tabs>
          <w:tab w:val="clear" w:pos="2160"/>
          <w:tab w:val="left" w:pos="1440"/>
        </w:tabs>
        <w:ind w:left="0"/>
      </w:pPr>
      <w:r>
        <w:t>Lastly, this Court should exercise its discretion to consider the merits of [Petitioner First Name]’s petition because it raises an issue of high importance concerning the [insert description of</w:t>
      </w:r>
      <w:r w:rsidRPr="000A3E83">
        <w:t xml:space="preserve"> order being challenged</w:t>
      </w:r>
      <w:r>
        <w:t xml:space="preserve"> and applicable legal error/abuse of discretion].  </w:t>
      </w:r>
      <w:r w:rsidRPr="00693698">
        <w:t>(</w:t>
      </w:r>
      <w:r w:rsidRPr="00693698">
        <w:rPr>
          <w:i/>
          <w:iCs/>
        </w:rPr>
        <w:t>People v. Superior Court (Clements)</w:t>
      </w:r>
      <w:r w:rsidRPr="00693698">
        <w:t xml:space="preserve"> </w:t>
      </w:r>
      <w:r w:rsidRPr="00693698">
        <w:lastRenderedPageBreak/>
        <w:t xml:space="preserve">(1988) 200 Cal.App.3d 491, 495–497 [reviewing merits of writ petition, despite two-and-one-half months filing delay, because “[t]he issue is one of importance to both the bar and the public”].)  </w:t>
      </w:r>
      <w:r>
        <w:t xml:space="preserve"> </w:t>
      </w:r>
    </w:p>
    <w:p w14:paraId="6F94E094" w14:textId="600AD142" w:rsidR="00027A78" w:rsidRDefault="00027A78" w:rsidP="00027A78">
      <w:pPr>
        <w:pStyle w:val="StyleOutlineEL3Justified"/>
        <w:tabs>
          <w:tab w:val="clear" w:pos="2160"/>
          <w:tab w:val="left" w:pos="1440"/>
        </w:tabs>
        <w:ind w:left="0"/>
      </w:pPr>
      <w:r>
        <w:t>[insert only if applicable] Further, [Petitioner First Name]’s petition “raises important access-to-justice issues” for [insert relevant identities of Petitioner, such being indigent, self-represented, non-English-speaking, and/or an immigrant] individuals navigating the legal system.  (</w:t>
      </w:r>
      <w:r w:rsidRPr="00E75378">
        <w:rPr>
          <w:i/>
          <w:iCs/>
        </w:rPr>
        <w:t>Davis v. Superior Court of Los Angeles County</w:t>
      </w:r>
      <w:r>
        <w:t xml:space="preserve"> (2020) 50 Cal.App.5th 607</w:t>
      </w:r>
      <w:r>
        <w:fldChar w:fldCharType="begin"/>
      </w:r>
      <w:r>
        <w:instrText xml:space="preserve"> TA \l "</w:instrText>
      </w:r>
      <w:r w:rsidRPr="0021197C">
        <w:rPr>
          <w:i/>
          <w:iCs/>
        </w:rPr>
        <w:instrText>Davis v. Superior Court of Los Angeles County</w:instrText>
      </w:r>
      <w:r w:rsidRPr="0021197C">
        <w:instrText xml:space="preserve"> (2020) 50 Cal.App.5th 607</w:instrText>
      </w:r>
      <w:r>
        <w:instrText xml:space="preserve">" \s "Davis v. Superior Court of Los Angeles County" \c 1 </w:instrText>
      </w:r>
      <w:r>
        <w:fldChar w:fldCharType="end"/>
      </w:r>
      <w:r>
        <w:fldChar w:fldCharType="begin"/>
      </w:r>
      <w:r>
        <w:instrText xml:space="preserve"> TA \s "Davis v. Superior Court of Los Angeles County" </w:instrText>
      </w:r>
      <w:r>
        <w:fldChar w:fldCharType="end"/>
      </w:r>
      <w:r>
        <w:t xml:space="preserve">, 615 [writ petition “timely enough” in part because it “raises important access-to-justice issues” for “indigent, self-represented litigants”]; see </w:t>
      </w:r>
      <w:r w:rsidRPr="00027A78">
        <w:rPr>
          <w:i/>
          <w:iCs/>
        </w:rPr>
        <w:t>Alan S. v. Superior Court</w:t>
      </w:r>
      <w:r w:rsidRPr="00027A78">
        <w:t xml:space="preserve"> (2009) 172 Cal.App.4th 238, 241 [scheduling order to show cause on writ petition because it “presents an important issue regarding access to justice for pro per family law litigants”]; see </w:t>
      </w:r>
      <w:r w:rsidR="00543A72">
        <w:t>also</w:t>
      </w:r>
      <w:r w:rsidRPr="00027A78">
        <w:t xml:space="preserve"> </w:t>
      </w:r>
      <w:r w:rsidRPr="00027A78">
        <w:rPr>
          <w:i/>
          <w:iCs/>
        </w:rPr>
        <w:t xml:space="preserve">Elkins v. Superior Court </w:t>
      </w:r>
      <w:r w:rsidRPr="00027A78">
        <w:t>(2007) 41 Cal.4th 1337, 1368–1369, fn. 20 [recognizing the importance in family law cases of “ensur[ing] access to justice for litigants, many of whom are self-represented”]</w:t>
      </w:r>
      <w:r w:rsidR="00543A72">
        <w:t xml:space="preserve">; </w:t>
      </w:r>
      <w:r w:rsidR="00543A72" w:rsidRPr="00F65C03">
        <w:rPr>
          <w:i/>
          <w:iCs/>
        </w:rPr>
        <w:t xml:space="preserve">Rivera v. Hillard </w:t>
      </w:r>
      <w:r w:rsidR="00543A72">
        <w:t>(2023)</w:t>
      </w:r>
      <w:r w:rsidR="00543A72" w:rsidRPr="005D598F">
        <w:t xml:space="preserve"> 89 Cal.App.5th 964</w:t>
      </w:r>
      <w:r w:rsidR="00543A72">
        <w:fldChar w:fldCharType="begin"/>
      </w:r>
      <w:r w:rsidR="00543A72">
        <w:instrText xml:space="preserve"> TA \l "</w:instrText>
      </w:r>
      <w:r w:rsidR="00543A72" w:rsidRPr="00B95337">
        <w:rPr>
          <w:i/>
          <w:iCs/>
        </w:rPr>
        <w:instrText xml:space="preserve">Rivera v. Hillard </w:instrText>
      </w:r>
      <w:r w:rsidR="00543A72" w:rsidRPr="00B95337">
        <w:instrText>(2023) 89 Cal.App.5th 964</w:instrText>
      </w:r>
      <w:r w:rsidR="00543A72">
        <w:instrText xml:space="preserve">" \s "Rivera v. Hillard" \c 1 </w:instrText>
      </w:r>
      <w:r w:rsidR="00543A72">
        <w:fldChar w:fldCharType="end"/>
      </w:r>
      <w:r w:rsidR="00543A72">
        <w:fldChar w:fldCharType="begin"/>
      </w:r>
      <w:r w:rsidR="00543A72">
        <w:instrText xml:space="preserve"> TA \s "Rivera v. Hillard" </w:instrText>
      </w:r>
      <w:r w:rsidR="00543A72">
        <w:fldChar w:fldCharType="end"/>
      </w:r>
      <w:r w:rsidR="00543A72">
        <w:t>, 983 [acknowledging “the policy favoring access to justice in DVPA actions”].)</w:t>
      </w:r>
    </w:p>
    <w:p w14:paraId="177A073B" w14:textId="3D1FBB62" w:rsidR="00027A78" w:rsidRDefault="000C28C5" w:rsidP="00027A78">
      <w:pPr>
        <w:pStyle w:val="StyleOutlineEL3Justified"/>
        <w:tabs>
          <w:tab w:val="clear" w:pos="2160"/>
          <w:tab w:val="left" w:pos="1440"/>
        </w:tabs>
        <w:ind w:left="0"/>
      </w:pPr>
      <w:r>
        <w:t xml:space="preserve">Consequently, this Court should exercise its discretion to consider the merits of [Petitioner First Name]’s writ petition because: (1) </w:t>
      </w:r>
      <w:r w:rsidR="00027A78">
        <w:t>any</w:t>
      </w:r>
      <w:r>
        <w:t xml:space="preserve"> delay in filing this request is reasonable</w:t>
      </w:r>
      <w:r w:rsidR="00027A78">
        <w:t xml:space="preserve">, </w:t>
      </w:r>
      <w:r>
        <w:t>(2) Real Party in Interest [Real Party in Interest First Name] is not prejudiced by the delay</w:t>
      </w:r>
      <w:r w:rsidR="00027A78">
        <w:t xml:space="preserve">, and (3) </w:t>
      </w:r>
      <w:r w:rsidR="00027A78" w:rsidRPr="00027A78">
        <w:t>the petition raises an issue of high importance.  (</w:t>
      </w:r>
      <w:r w:rsidR="00027A78" w:rsidRPr="00027A78">
        <w:rPr>
          <w:i/>
          <w:iCs/>
        </w:rPr>
        <w:t>See Peterson v. Superior Court</w:t>
      </w:r>
      <w:r w:rsidR="00027A78" w:rsidRPr="00027A78">
        <w:t xml:space="preserve">, </w:t>
      </w:r>
      <w:r w:rsidR="00027A78" w:rsidRPr="00027A78">
        <w:rPr>
          <w:i/>
          <w:iCs/>
        </w:rPr>
        <w:t>supra</w:t>
      </w:r>
      <w:r w:rsidR="00027A78" w:rsidRPr="00027A78">
        <w:t xml:space="preserve">, 31 </w:t>
      </w:r>
      <w:r w:rsidR="00027A78" w:rsidRPr="00027A78">
        <w:lastRenderedPageBreak/>
        <w:t xml:space="preserve">Cal.3d at p. 163; </w:t>
      </w:r>
      <w:r w:rsidR="00027A78" w:rsidRPr="00027A78">
        <w:rPr>
          <w:i/>
          <w:iCs/>
        </w:rPr>
        <w:t>People v. Superior Court (Clements)</w:t>
      </w:r>
      <w:r w:rsidR="00027A78" w:rsidRPr="00027A78">
        <w:t xml:space="preserve">, </w:t>
      </w:r>
      <w:r w:rsidR="00027A78" w:rsidRPr="00027A78">
        <w:rPr>
          <w:i/>
          <w:iCs/>
        </w:rPr>
        <w:t>supra</w:t>
      </w:r>
      <w:r w:rsidR="00027A78" w:rsidRPr="00027A78">
        <w:t>, 200 Cal.App.3d at pp. 495–497.)</w:t>
      </w:r>
    </w:p>
    <w:p w14:paraId="25CAE5FF" w14:textId="586880CD" w:rsidR="003938C4" w:rsidRPr="003938C4" w:rsidRDefault="00767487" w:rsidP="003938C4">
      <w:pPr>
        <w:pStyle w:val="Pleading1L2"/>
      </w:pPr>
      <w:bookmarkStart w:id="34" w:name="_Toc172207965"/>
      <w:r>
        <w:t>Bases for Writ Relief</w:t>
      </w:r>
      <w:bookmarkEnd w:id="34"/>
    </w:p>
    <w:p w14:paraId="068645FC" w14:textId="0189FA34" w:rsidR="00D12C0A" w:rsidRDefault="008E4D42" w:rsidP="00D12C0A">
      <w:pPr>
        <w:pStyle w:val="StyleOutlineEL3Justified"/>
        <w:tabs>
          <w:tab w:val="clear" w:pos="2160"/>
          <w:tab w:val="left" w:pos="1440"/>
        </w:tabs>
        <w:ind w:left="0"/>
      </w:pPr>
      <w:r>
        <w:t xml:space="preserve">Writ relief is appropriate where a petitioner will suffer irreparable injury without immediate appellate intervention.  (See </w:t>
      </w:r>
      <w:r w:rsidRPr="00772CA1">
        <w:rPr>
          <w:i/>
          <w:iCs/>
        </w:rPr>
        <w:t>Los Angeles Gay &amp; Lesbian Center v. Superior Court</w:t>
      </w:r>
      <w:r>
        <w:t xml:space="preserve"> (2011) 194 Cal.App.4th 288</w:t>
      </w:r>
      <w:r>
        <w:fldChar w:fldCharType="begin"/>
      </w:r>
      <w:r>
        <w:instrText xml:space="preserve"> TA \l "</w:instrText>
      </w:r>
      <w:r w:rsidRPr="00527973">
        <w:rPr>
          <w:i/>
          <w:iCs/>
        </w:rPr>
        <w:instrText>Los Angeles Gay &amp; Lesbian Center v. Superior Court</w:instrText>
      </w:r>
      <w:r w:rsidRPr="00527973">
        <w:instrText xml:space="preserve"> (2011) 194 Cal.App.4th 288</w:instrText>
      </w:r>
      <w:r>
        <w:instrText xml:space="preserve">" \s "Los Angeles Gay &amp; Lesbian Center v. Superior Court" \c 1 </w:instrText>
      </w:r>
      <w:r>
        <w:fldChar w:fldCharType="end"/>
      </w:r>
      <w:r>
        <w:t xml:space="preserve">, </w:t>
      </w:r>
      <w:r w:rsidR="0081558C">
        <w:t>299–</w:t>
      </w:r>
      <w:r>
        <w:t>300.)</w:t>
      </w:r>
      <w:r w:rsidDel="007A00F6">
        <w:t xml:space="preserve"> </w:t>
      </w:r>
      <w:r>
        <w:t xml:space="preserve"> Irreparable injury is demonstrated when a petitioner will suffer harm or prejudice that cannot be corrected on appeal.  (</w:t>
      </w:r>
      <w:r w:rsidRPr="008E4D42">
        <w:t>See</w:t>
      </w:r>
      <w:r>
        <w:rPr>
          <w:i/>
          <w:iCs/>
        </w:rPr>
        <w:t xml:space="preserve"> ibid</w:t>
      </w:r>
      <w:r>
        <w:rPr>
          <w:i/>
          <w:iCs/>
        </w:rPr>
        <w:fldChar w:fldCharType="begin"/>
      </w:r>
      <w:r>
        <w:instrText xml:space="preserve"> TA \s "Los Angeles Gay &amp; Lesbian Center v. Superior Court" </w:instrText>
      </w:r>
      <w:r>
        <w:rPr>
          <w:i/>
          <w:iCs/>
        </w:rPr>
        <w:fldChar w:fldCharType="end"/>
      </w:r>
      <w:r>
        <w:rPr>
          <w:i/>
          <w:iCs/>
        </w:rPr>
        <w:t>.</w:t>
      </w:r>
      <w:r>
        <w:t xml:space="preserve">)  Here, [Petitioner First Name] has suffered and will continue to suffer irreparable injury unless this Court intervenes. </w:t>
      </w:r>
    </w:p>
    <w:p w14:paraId="393E5512" w14:textId="5BD70B60" w:rsidR="008E4D42" w:rsidRDefault="00D12C0A" w:rsidP="00D12C0A">
      <w:pPr>
        <w:pStyle w:val="StyleOutlineEL3Justified"/>
        <w:tabs>
          <w:tab w:val="clear" w:pos="2160"/>
          <w:tab w:val="left" w:pos="1440"/>
        </w:tabs>
        <w:ind w:left="0"/>
      </w:pPr>
      <w:r>
        <w:t xml:space="preserve">[insert description of irreparable harm and additional, relevant factors supporting writ relief under </w:t>
      </w:r>
      <w:r w:rsidRPr="00D12C0A">
        <w:rPr>
          <w:i/>
        </w:rPr>
        <w:t>Omaha Indemnity Co. v. Superior Court</w:t>
      </w:r>
      <w:r w:rsidRPr="00EF61A3">
        <w:t xml:space="preserve"> (1989) 209 Cal.App.3d 1266</w:t>
      </w:r>
      <w:r>
        <w:t>, 1273-1274</w:t>
      </w:r>
      <w:r>
        <w:fldChar w:fldCharType="begin"/>
      </w:r>
      <w:r>
        <w:instrText xml:space="preserve"> TA \l "</w:instrText>
      </w:r>
      <w:r w:rsidRPr="00D12C0A">
        <w:rPr>
          <w:i/>
        </w:rPr>
        <w:instrText>Omaha Indemnity Co. v. Superior Court</w:instrText>
      </w:r>
      <w:r w:rsidRPr="00642CC1">
        <w:instrText xml:space="preserve"> (1989) 209 Cal.App.3d 1266</w:instrText>
      </w:r>
      <w:r>
        <w:instrText xml:space="preserve">" \s "Omaha Indemnity Co. v. Superior Court" \c 1 </w:instrText>
      </w:r>
      <w:r>
        <w:fldChar w:fldCharType="end"/>
      </w:r>
      <w:r>
        <w:t xml:space="preserve">: </w:t>
      </w:r>
      <w:r w:rsidRPr="00D12C0A">
        <w:t xml:space="preserve">(a) “the issue tendered in the writ petition is of widespread interest,” (b) “the trial court's order deprived petitioner of an opportunity to present a substantial portion of </w:t>
      </w:r>
      <w:r w:rsidR="0019019A">
        <w:t>[their]</w:t>
      </w:r>
      <w:r w:rsidRPr="00D12C0A">
        <w:t xml:space="preserve"> cause of action,” (c) “conflicting trial court interpretations of the law require a resolution of the conflict,” or (d)</w:t>
      </w:r>
      <w:r>
        <w:t xml:space="preserve"> </w:t>
      </w:r>
      <w:r w:rsidRPr="00D12C0A">
        <w:t>“the trial court's order is both clearly erroneous as a matter of law and substantially prejudices petitioner's case.”</w:t>
      </w:r>
      <w:r>
        <w:t>]</w:t>
      </w:r>
    </w:p>
    <w:p w14:paraId="53EF67F7" w14:textId="7159DB51" w:rsidR="0039098F" w:rsidRDefault="0039098F" w:rsidP="0039098F">
      <w:pPr>
        <w:pStyle w:val="StyleOutlineEL3Justified"/>
        <w:tabs>
          <w:tab w:val="clear" w:pos="2160"/>
          <w:tab w:val="left" w:pos="1440"/>
        </w:tabs>
        <w:ind w:left="0"/>
      </w:pPr>
      <w:r>
        <w:t xml:space="preserve">[insert if applicable] Further, this writ petition involves an issue of first impression that could provide critical guidance for courts in future cases.  </w:t>
      </w:r>
      <w:r w:rsidR="00A01728">
        <w:t>(</w:t>
      </w:r>
      <w:r w:rsidR="00A01728" w:rsidRPr="00680B3C">
        <w:rPr>
          <w:i/>
          <w:iCs/>
        </w:rPr>
        <w:t>Pugliese v. Superior Court</w:t>
      </w:r>
      <w:r w:rsidR="00A01728">
        <w:t xml:space="preserve"> (2007) </w:t>
      </w:r>
      <w:r w:rsidR="00A01728" w:rsidRPr="00680B3C">
        <w:t>146 Cal.App.4th 1444</w:t>
      </w:r>
      <w:r w:rsidR="00A01728">
        <w:fldChar w:fldCharType="begin"/>
      </w:r>
      <w:r w:rsidR="00A01728">
        <w:instrText xml:space="preserve"> TA \l "</w:instrText>
      </w:r>
      <w:r w:rsidR="00A01728" w:rsidRPr="00B56AF2">
        <w:rPr>
          <w:i/>
          <w:iCs/>
        </w:rPr>
        <w:instrText>Pugliese v. Superior Court</w:instrText>
      </w:r>
      <w:r w:rsidR="00A01728" w:rsidRPr="00B56AF2">
        <w:instrText xml:space="preserve"> (2007) 146 Cal.App.4th 1444</w:instrText>
      </w:r>
      <w:r w:rsidR="00A01728">
        <w:instrText xml:space="preserve">" \s "Pugliese v. Superior Court (2007) 146 Cal.App.4th 1444" \c 1 </w:instrText>
      </w:r>
      <w:r w:rsidR="00A01728">
        <w:fldChar w:fldCharType="end"/>
      </w:r>
      <w:r w:rsidR="00A01728">
        <w:t xml:space="preserve">, 1448 [“Writ review is appropriate where the petition presents a significant issue of first impression”], citing </w:t>
      </w:r>
      <w:r w:rsidR="00A01728" w:rsidRPr="00680B3C">
        <w:rPr>
          <w:i/>
          <w:iCs/>
        </w:rPr>
        <w:t xml:space="preserve">Marron v. Superior Court </w:t>
      </w:r>
      <w:r w:rsidR="00A01728" w:rsidRPr="00875814">
        <w:t>(</w:t>
      </w:r>
      <w:r w:rsidR="00A01728">
        <w:t>2003) 108 Cal.App.4th 1049</w:t>
      </w:r>
      <w:r w:rsidR="00A01728">
        <w:fldChar w:fldCharType="begin"/>
      </w:r>
      <w:r w:rsidR="00A01728">
        <w:instrText xml:space="preserve"> TA \l "</w:instrText>
      </w:r>
      <w:r w:rsidR="00A01728" w:rsidRPr="00B94423">
        <w:rPr>
          <w:i/>
          <w:iCs/>
        </w:rPr>
        <w:instrText xml:space="preserve">Marron v. Superior Court </w:instrText>
      </w:r>
      <w:r w:rsidR="00A01728" w:rsidRPr="00B94423">
        <w:instrText>(2003) 108 Cal.App.4th 1049</w:instrText>
      </w:r>
      <w:r w:rsidR="00A01728">
        <w:instrText xml:space="preserve">" \s "Marron v. Superior Court (2003) 108 Cal.App.4th 1049" \c 1 </w:instrText>
      </w:r>
      <w:r w:rsidR="00A01728">
        <w:fldChar w:fldCharType="end"/>
      </w:r>
      <w:r w:rsidR="00A01728">
        <w:t xml:space="preserve">, 1056; </w:t>
      </w:r>
      <w:r w:rsidR="00A01728" w:rsidRPr="0097049C">
        <w:rPr>
          <w:i/>
          <w:iCs/>
        </w:rPr>
        <w:t xml:space="preserve">Volkswagen of America, Inc. v. Superior </w:t>
      </w:r>
      <w:r w:rsidR="00A01728" w:rsidRPr="0097049C">
        <w:rPr>
          <w:i/>
          <w:iCs/>
        </w:rPr>
        <w:lastRenderedPageBreak/>
        <w:t>Court</w:t>
      </w:r>
      <w:r w:rsidR="00A01728" w:rsidRPr="0097049C">
        <w:rPr>
          <w:i/>
          <w:iCs/>
        </w:rPr>
        <w:fldChar w:fldCharType="begin"/>
      </w:r>
      <w:r w:rsidR="00A01728" w:rsidRPr="0097049C">
        <w:rPr>
          <w:i/>
          <w:iCs/>
        </w:rPr>
        <w:instrText xml:space="preserve"> TA \s "Volkswagen of America, Inc. v. Superior Court" </w:instrText>
      </w:r>
      <w:r w:rsidR="00A01728" w:rsidRPr="0097049C">
        <w:rPr>
          <w:i/>
          <w:iCs/>
        </w:rPr>
        <w:fldChar w:fldCharType="end"/>
      </w:r>
      <w:r w:rsidR="00A01728">
        <w:t xml:space="preserve">, </w:t>
      </w:r>
      <w:r w:rsidR="00A01728" w:rsidRPr="0097049C">
        <w:rPr>
          <w:i/>
          <w:iCs/>
        </w:rPr>
        <w:t xml:space="preserve">supra, </w:t>
      </w:r>
      <w:r w:rsidR="00A01728" w:rsidRPr="007A00F6">
        <w:t xml:space="preserve">94 Cal.App.4th </w:t>
      </w:r>
      <w:r w:rsidR="00A01728">
        <w:t>at p. 7</w:t>
      </w:r>
      <w:r w:rsidR="00A01728" w:rsidRPr="007A00F6">
        <w:t>0</w:t>
      </w:r>
      <w:r w:rsidR="00A01728">
        <w:t xml:space="preserve">2 [deciding to “exercise [] discretion and </w:t>
      </w:r>
      <w:r w:rsidR="00A01728" w:rsidRPr="00680B3C">
        <w:t>grant writ review in order to provide guidance to the trial court in resolving similar claims</w:t>
      </w:r>
      <w:r w:rsidR="00A01728">
        <w:t xml:space="preserve">” because “[t]he </w:t>
      </w:r>
      <w:r w:rsidR="00A01728" w:rsidRPr="00680B3C">
        <w:t>petition raises significant issues of first impression that are likely to arise repeatedly in cases currently pending</w:t>
      </w:r>
      <w:r w:rsidR="00A01728">
        <w:t xml:space="preserve">”]; </w:t>
      </w:r>
      <w:r w:rsidR="00A01728">
        <w:rPr>
          <w:i/>
          <w:iCs/>
        </w:rPr>
        <w:t>Wade v. Superior Court</w:t>
      </w:r>
      <w:r w:rsidR="00A01728">
        <w:t xml:space="preserve"> (2019) 33 Cal.App.5th 694</w:t>
      </w:r>
      <w:r w:rsidR="00A01728">
        <w:fldChar w:fldCharType="begin"/>
      </w:r>
      <w:r w:rsidR="00A01728">
        <w:instrText xml:space="preserve"> TA \l "</w:instrText>
      </w:r>
      <w:r w:rsidR="00A01728" w:rsidRPr="007A1312">
        <w:rPr>
          <w:i/>
          <w:iCs/>
        </w:rPr>
        <w:instrText>Wade v. Superior Court</w:instrText>
      </w:r>
      <w:r w:rsidR="00A01728" w:rsidRPr="007A1312">
        <w:instrText xml:space="preserve"> (2019) 33 Cal.App.5th 694</w:instrText>
      </w:r>
      <w:r w:rsidR="00A01728">
        <w:instrText xml:space="preserve">" \s "Wade v. Superior Court (2019) 33 Cal.App.5th 694" \c 1 </w:instrText>
      </w:r>
      <w:r w:rsidR="00A01728">
        <w:fldChar w:fldCharType="end"/>
      </w:r>
      <w:r w:rsidR="00A01728">
        <w:t>, 707 [finding “prompt resolution” is warranted by writ review if there is “relative novelty of the” issues presented, and a “likelihood that the issues presented here will repeat” absent appellate intervention].)</w:t>
      </w:r>
    </w:p>
    <w:p w14:paraId="06408AC0" w14:textId="3D4FB00C" w:rsidR="003938C4" w:rsidRPr="003938C4" w:rsidRDefault="00F62D3D" w:rsidP="003938C4">
      <w:pPr>
        <w:pStyle w:val="Pleading1L2"/>
      </w:pPr>
      <w:bookmarkStart w:id="35" w:name="_Toc49350910"/>
      <w:bookmarkStart w:id="36" w:name="_Toc49350967"/>
      <w:bookmarkStart w:id="37" w:name="_Toc172207966"/>
      <w:r w:rsidRPr="00EF61A3">
        <w:t>Absence of Other Remedies</w:t>
      </w:r>
      <w:bookmarkEnd w:id="35"/>
      <w:bookmarkEnd w:id="36"/>
      <w:bookmarkEnd w:id="37"/>
      <w:r w:rsidR="003938C4" w:rsidRPr="003938C4">
        <w:t xml:space="preserve"> </w:t>
      </w:r>
    </w:p>
    <w:p w14:paraId="7FE77718" w14:textId="5E3C6398" w:rsidR="00027CAB" w:rsidRPr="008E4D42" w:rsidRDefault="00027CAB" w:rsidP="00027CAB">
      <w:pPr>
        <w:pStyle w:val="StyleOutlineEL3Justified"/>
        <w:tabs>
          <w:tab w:val="clear" w:pos="2160"/>
          <w:tab w:val="left" w:pos="1440"/>
        </w:tabs>
        <w:ind w:left="0"/>
        <w:rPr>
          <w:highlight w:val="yellow"/>
        </w:rPr>
      </w:pPr>
      <w:r w:rsidRPr="009C474C">
        <w:rPr>
          <w:highlight w:val="yellow"/>
        </w:rPr>
        <w:t xml:space="preserve">[INSERT BELOW ARGUMENT IF </w:t>
      </w:r>
      <w:r>
        <w:rPr>
          <w:highlight w:val="yellow"/>
        </w:rPr>
        <w:t xml:space="preserve">ORDER BEING CHALLENGED IS </w:t>
      </w:r>
      <w:r w:rsidRPr="00027CAB">
        <w:rPr>
          <w:i/>
          <w:iCs/>
          <w:highlight w:val="yellow"/>
        </w:rPr>
        <w:t>NOT</w:t>
      </w:r>
      <w:r>
        <w:rPr>
          <w:highlight w:val="yellow"/>
        </w:rPr>
        <w:t xml:space="preserve"> DIRECTLY APPEALABLE]</w:t>
      </w:r>
    </w:p>
    <w:p w14:paraId="06B18A94" w14:textId="681F06E9" w:rsidR="00162C92" w:rsidRDefault="00162C92" w:rsidP="00162C92">
      <w:pPr>
        <w:pStyle w:val="StyleOutlineEL3Justified"/>
        <w:tabs>
          <w:tab w:val="clear" w:pos="2160"/>
          <w:tab w:val="left" w:pos="1440"/>
        </w:tabs>
        <w:ind w:left="0"/>
      </w:pPr>
      <w:r w:rsidRPr="00EF61A3">
        <w:t>Writ relief is appropriate because “there is no other plain, speedy, and adequate remedy in the ordinary course of law.”  (</w:t>
      </w:r>
      <w:r w:rsidRPr="00EF61A3">
        <w:rPr>
          <w:i/>
        </w:rPr>
        <w:t>Gay v. Torrance</w:t>
      </w:r>
      <w:r w:rsidRPr="00EF61A3">
        <w:t xml:space="preserve"> (1904) 145 Cal. 144</w:t>
      </w:r>
      <w:r>
        <w:fldChar w:fldCharType="begin"/>
      </w:r>
      <w:r>
        <w:instrText xml:space="preserve"> TA \l "</w:instrText>
      </w:r>
      <w:r w:rsidRPr="0047377F">
        <w:rPr>
          <w:i/>
        </w:rPr>
        <w:instrText>Gay v. Torrance</w:instrText>
      </w:r>
      <w:r w:rsidRPr="0047377F">
        <w:instrText xml:space="preserve"> (1904) 145 Cal. 144</w:instrText>
      </w:r>
      <w:r>
        <w:instrText xml:space="preserve">" \s "Gay v. Torrance (1904) 145 Cal. 144" \c 1 </w:instrText>
      </w:r>
      <w:r>
        <w:fldChar w:fldCharType="end"/>
      </w:r>
      <w:r w:rsidRPr="00EF61A3">
        <w:t>, 148; see also</w:t>
      </w:r>
      <w:r>
        <w:t xml:space="preserve"> </w:t>
      </w:r>
      <w:r w:rsidRPr="00EF61A3">
        <w:rPr>
          <w:i/>
        </w:rPr>
        <w:t>Omaha Indemnity Co. v. Superior Court</w:t>
      </w:r>
      <w:r>
        <w:rPr>
          <w:i/>
        </w:rPr>
        <w:fldChar w:fldCharType="begin"/>
      </w:r>
      <w:r>
        <w:rPr>
          <w:i/>
        </w:rPr>
        <w:instrText xml:space="preserve"> TA \s "Omaha Indemnity Co. v. Superior Court" </w:instrText>
      </w:r>
      <w:r>
        <w:rPr>
          <w:i/>
        </w:rPr>
        <w:fldChar w:fldCharType="end"/>
      </w:r>
      <w:r>
        <w:t xml:space="preserve">, </w:t>
      </w:r>
      <w:r>
        <w:rPr>
          <w:i/>
          <w:iCs/>
        </w:rPr>
        <w:t xml:space="preserve">supra, </w:t>
      </w:r>
      <w:r w:rsidRPr="00EF61A3">
        <w:t xml:space="preserve">209 Cal.App.3d </w:t>
      </w:r>
      <w:r>
        <w:t>at p.</w:t>
      </w:r>
      <w:r w:rsidRPr="00EF61A3">
        <w:t xml:space="preserve"> 12</w:t>
      </w:r>
      <w:r>
        <w:t>74</w:t>
      </w:r>
      <w:r w:rsidRPr="00EF61A3">
        <w:t>.)</w:t>
      </w:r>
    </w:p>
    <w:p w14:paraId="20C79449" w14:textId="03FFC83D" w:rsidR="00B82322" w:rsidRDefault="00B82322" w:rsidP="00B82322">
      <w:pPr>
        <w:pStyle w:val="StyleOutlineEL3Justified"/>
        <w:tabs>
          <w:tab w:val="clear" w:pos="2160"/>
          <w:tab w:val="left" w:pos="1440"/>
        </w:tabs>
        <w:ind w:left="0"/>
      </w:pPr>
      <w:r>
        <w:t xml:space="preserve">[insert type of order being challenged] is not directly appealable.  [insert legal basis for lack of appealability] </w:t>
      </w:r>
    </w:p>
    <w:p w14:paraId="5EF98325" w14:textId="765DE7E0" w:rsidR="00B82322" w:rsidRDefault="00B82322" w:rsidP="00B82322">
      <w:pPr>
        <w:pStyle w:val="StyleOutlineEL3Justified"/>
        <w:tabs>
          <w:tab w:val="clear" w:pos="2160"/>
          <w:tab w:val="left" w:pos="1440"/>
        </w:tabs>
        <w:ind w:left="0"/>
      </w:pPr>
      <w:r>
        <w:t xml:space="preserve">Even if </w:t>
      </w:r>
      <w:r w:rsidR="00D5517B">
        <w:t xml:space="preserve">[insert type of order being challenged] </w:t>
      </w:r>
      <w:r>
        <w:t xml:space="preserve">was appealable, an appeal is not an adequate remedy because [Petitioner First Name] needs immediate appellate intervention to protect [Petitioner pronoun] safety and [insert any additional reasoning].  (See </w:t>
      </w:r>
      <w:r w:rsidRPr="00CD3F01">
        <w:rPr>
          <w:i/>
          <w:iCs/>
        </w:rPr>
        <w:t xml:space="preserve">Phelan v. Superior </w:t>
      </w:r>
      <w:r w:rsidRPr="007A00F6">
        <w:rPr>
          <w:i/>
          <w:iCs/>
        </w:rPr>
        <w:t>C</w:t>
      </w:r>
      <w:r w:rsidRPr="005965AE">
        <w:rPr>
          <w:i/>
          <w:iCs/>
        </w:rPr>
        <w:t>ourt</w:t>
      </w:r>
      <w:r w:rsidRPr="007A00F6">
        <w:t xml:space="preserve"> (1950) 35 Cal.2d 363</w:t>
      </w:r>
      <w:r>
        <w:fldChar w:fldCharType="begin"/>
      </w:r>
      <w:r>
        <w:instrText xml:space="preserve"> TA \l "</w:instrText>
      </w:r>
      <w:r w:rsidRPr="00800C24">
        <w:rPr>
          <w:i/>
          <w:iCs/>
        </w:rPr>
        <w:instrText>Phelan v. Superior Court</w:instrText>
      </w:r>
      <w:r w:rsidRPr="00800C24">
        <w:instrText xml:space="preserve"> (1950) 35 Cal.2d 363</w:instrText>
      </w:r>
      <w:r>
        <w:instrText xml:space="preserve">" \s "Phelan v. Superior Court" \c 1 </w:instrText>
      </w:r>
      <w:r>
        <w:fldChar w:fldCharType="end"/>
      </w:r>
      <w:r>
        <w:t>, 370</w:t>
      </w:r>
      <w:r w:rsidR="002A0ECE">
        <w:t>–</w:t>
      </w:r>
      <w:r>
        <w:t xml:space="preserve">371; </w:t>
      </w:r>
      <w:r w:rsidRPr="005965AE">
        <w:rPr>
          <w:i/>
          <w:iCs/>
        </w:rPr>
        <w:t>Quintana v. Guijosa</w:t>
      </w:r>
      <w:r w:rsidRPr="007A00F6">
        <w:t xml:space="preserve"> (2003) 107 Cal.App.4th 1077</w:t>
      </w:r>
      <w:r>
        <w:fldChar w:fldCharType="begin"/>
      </w:r>
      <w:r>
        <w:instrText xml:space="preserve"> TA \l "</w:instrText>
      </w:r>
      <w:r w:rsidRPr="008C36EF">
        <w:rPr>
          <w:i/>
          <w:iCs/>
        </w:rPr>
        <w:instrText>Quintana v. Guijosa</w:instrText>
      </w:r>
      <w:r w:rsidRPr="008C36EF">
        <w:instrText xml:space="preserve"> (2003) 107 Cal.App.4th 1077</w:instrText>
      </w:r>
      <w:r>
        <w:instrText xml:space="preserve">" \s "Quintana v. Guijosa" \c 1 </w:instrText>
      </w:r>
      <w:r>
        <w:fldChar w:fldCharType="end"/>
      </w:r>
      <w:r w:rsidRPr="007A00F6">
        <w:t xml:space="preserve">, 1080 [“We note in closing that if appellant had sought relief through petition for writ of mandate, rather than through an appeal, we would have been able to afford speedier, and perhaps more </w:t>
      </w:r>
      <w:r w:rsidRPr="007A00F6">
        <w:lastRenderedPageBreak/>
        <w:t>effective, relief”].)</w:t>
      </w:r>
      <w:r>
        <w:t xml:space="preserve">  If this Court denies [Petitioner First Name]’s writ petition, Respondent Court will . . . [insert likely outcome in Superior Court that Petitioner would then be required to appeal].  An appeal of that order would take months or years to resolve—time [Petitioner First Name] does not have.  [insert further details of why Petitioner could not wait for an appeal]</w:t>
      </w:r>
    </w:p>
    <w:p w14:paraId="156DABB4" w14:textId="537512CB" w:rsidR="00B82322" w:rsidRDefault="00B82322" w:rsidP="00B82322">
      <w:pPr>
        <w:pStyle w:val="StyleOutlineEL3Justified"/>
        <w:tabs>
          <w:tab w:val="clear" w:pos="2160"/>
          <w:tab w:val="left" w:pos="1440"/>
        </w:tabs>
        <w:ind w:left="0"/>
      </w:pPr>
      <w:r>
        <w:t xml:space="preserve">[Petitioner First Name] has already exhausted [Petitioner pronoun] remedies from Respondent Court.  </w:t>
      </w:r>
      <w:r w:rsidRPr="007A00F6">
        <w:t xml:space="preserve">(See </w:t>
      </w:r>
      <w:r w:rsidRPr="005965AE">
        <w:rPr>
          <w:i/>
          <w:iCs/>
        </w:rPr>
        <w:t>Phelan v. Superior Court</w:t>
      </w:r>
      <w:r>
        <w:rPr>
          <w:i/>
          <w:iCs/>
        </w:rPr>
        <w:fldChar w:fldCharType="begin"/>
      </w:r>
      <w:r>
        <w:rPr>
          <w:i/>
          <w:iCs/>
        </w:rPr>
        <w:instrText xml:space="preserve"> TA \s "Phelan v. Superior Court" </w:instrText>
      </w:r>
      <w:r>
        <w:rPr>
          <w:i/>
          <w:iCs/>
        </w:rPr>
        <w:fldChar w:fldCharType="end"/>
      </w:r>
      <w:r w:rsidRPr="007A00F6">
        <w:t xml:space="preserve">, </w:t>
      </w:r>
      <w:r w:rsidRPr="005965AE">
        <w:rPr>
          <w:i/>
          <w:iCs/>
        </w:rPr>
        <w:t>supra</w:t>
      </w:r>
      <w:r w:rsidRPr="007A00F6">
        <w:t>, 35 Cal.2d at p. 372</w:t>
      </w:r>
      <w:r>
        <w:t xml:space="preserve"> [writ relief should “ordinarily” not be granted unless the petitioner demonstrates that they requested relief from the lower court or that such a request would be futile].)  [insert details about Petitioner’s exhaustion of Superior Court remedies, such as filing a post-trial motion]</w:t>
      </w:r>
    </w:p>
    <w:p w14:paraId="5D71B58A" w14:textId="77777777" w:rsidR="00B82322" w:rsidRDefault="00B82322" w:rsidP="00B82322">
      <w:pPr>
        <w:pStyle w:val="StyleOutlineEL3Justified"/>
        <w:tabs>
          <w:tab w:val="clear" w:pos="2160"/>
          <w:tab w:val="left" w:pos="1440"/>
        </w:tabs>
        <w:ind w:left="0"/>
      </w:pPr>
      <w:r>
        <w:t>[insert if applicable] [Petitioner First Name] has no new law or facts to support a motion for reconsideration.  (Code Civ. Proc., § 1008</w:t>
      </w:r>
      <w:r>
        <w:fldChar w:fldCharType="begin"/>
      </w:r>
      <w:r>
        <w:instrText xml:space="preserve"> TA \l "</w:instrText>
      </w:r>
      <w:r w:rsidRPr="007D231B">
        <w:instrText>§ 1008</w:instrText>
      </w:r>
      <w:r>
        <w:instrText xml:space="preserve">" \s "§ 1008" \c 8 </w:instrText>
      </w:r>
      <w:r>
        <w:fldChar w:fldCharType="end"/>
      </w:r>
      <w:r>
        <w:t>, subd. (a).)  Moreover, it is clear Respondent Court would not be swayed by such a motion—or in other words, such a demand from Respondent Court would be “futile.”  (</w:t>
      </w:r>
      <w:r w:rsidRPr="00E63FCE">
        <w:rPr>
          <w:i/>
          <w:iCs/>
        </w:rPr>
        <w:t>Phelan v. Superior Court</w:t>
      </w:r>
      <w:r w:rsidRPr="007A00F6">
        <w:t>,</w:t>
      </w:r>
      <w:r>
        <w:fldChar w:fldCharType="begin"/>
      </w:r>
      <w:r>
        <w:instrText xml:space="preserve"> TA \s "Phelan v. Superior Court" </w:instrText>
      </w:r>
      <w:r>
        <w:fldChar w:fldCharType="end"/>
      </w:r>
      <w:r w:rsidRPr="007A00F6">
        <w:t xml:space="preserve"> </w:t>
      </w:r>
      <w:r w:rsidRPr="00E63FCE">
        <w:rPr>
          <w:i/>
          <w:iCs/>
        </w:rPr>
        <w:t>supra</w:t>
      </w:r>
      <w:r w:rsidRPr="007A00F6">
        <w:t>, 35 Cal.2d at p. 372</w:t>
      </w:r>
      <w:r>
        <w:t xml:space="preserve">.)  </w:t>
      </w:r>
    </w:p>
    <w:p w14:paraId="700A107A" w14:textId="2FD379DD" w:rsidR="00B82322" w:rsidRPr="00EF61A3" w:rsidRDefault="00B82322" w:rsidP="00B82322">
      <w:pPr>
        <w:pStyle w:val="StyleOutlineEL3Justified"/>
        <w:tabs>
          <w:tab w:val="clear" w:pos="2160"/>
          <w:tab w:val="left" w:pos="1440"/>
        </w:tabs>
        <w:ind w:left="0"/>
      </w:pPr>
      <w:r>
        <w:t xml:space="preserve">Therefore, [Petitioner First Name] has done all [Petitioner pronoun] can to exhaust </w:t>
      </w:r>
      <w:r w:rsidR="0019019A">
        <w:t>[Petitioner pronoun]</w:t>
      </w:r>
      <w:r>
        <w:t xml:space="preserve"> trial court remedies. </w:t>
      </w:r>
    </w:p>
    <w:p w14:paraId="1623994D" w14:textId="6E40FF90" w:rsidR="00B82322" w:rsidRDefault="00B82322" w:rsidP="00B82322">
      <w:pPr>
        <w:pStyle w:val="StyleOutlineEL3Justified"/>
        <w:tabs>
          <w:tab w:val="clear" w:pos="2160"/>
          <w:tab w:val="left" w:pos="1440"/>
        </w:tabs>
        <w:ind w:left="0"/>
      </w:pPr>
      <w:r>
        <w:t xml:space="preserve">Lastly, immediate appellate intervention is needed because </w:t>
      </w:r>
      <w:r w:rsidRPr="00E92E82">
        <w:t>“the issues presented are of great public importance and must be resolved promptly</w:t>
      </w:r>
      <w:r>
        <w:t>.</w:t>
      </w:r>
      <w:r w:rsidRPr="00E92E82">
        <w:t xml:space="preserve">” </w:t>
      </w:r>
      <w:r>
        <w:t xml:space="preserve"> </w:t>
      </w:r>
      <w:r w:rsidRPr="00E92E82">
        <w:t>(</w:t>
      </w:r>
      <w:r w:rsidRPr="005965AE">
        <w:rPr>
          <w:i/>
          <w:iCs/>
        </w:rPr>
        <w:t>Powers v. City of Richmond</w:t>
      </w:r>
      <w:r w:rsidRPr="00E92E82">
        <w:t xml:space="preserve"> (1995) 10 Cal.4th 85</w:t>
      </w:r>
      <w:r>
        <w:fldChar w:fldCharType="begin"/>
      </w:r>
      <w:r>
        <w:instrText xml:space="preserve"> TA \l "</w:instrText>
      </w:r>
      <w:r w:rsidRPr="009F436E">
        <w:rPr>
          <w:i/>
          <w:iCs/>
        </w:rPr>
        <w:instrText>Powers v. City of Richmond</w:instrText>
      </w:r>
      <w:r w:rsidRPr="009F436E">
        <w:instrText xml:space="preserve"> (1995) 10 Cal.4th 85</w:instrText>
      </w:r>
      <w:r>
        <w:instrText xml:space="preserve">" \s "Powers v. City of Richmond" \c 1 </w:instrText>
      </w:r>
      <w:r>
        <w:fldChar w:fldCharType="end"/>
      </w:r>
      <w:r w:rsidRPr="00E92E82">
        <w:t xml:space="preserve">, 113.)  </w:t>
      </w:r>
      <w:r>
        <w:t xml:space="preserve">The issues addressed in this petition are </w:t>
      </w:r>
      <w:r>
        <w:lastRenderedPageBreak/>
        <w:t xml:space="preserve">common to many survivors of domestic violence . . . [insert </w:t>
      </w:r>
      <w:proofErr w:type="gramStart"/>
      <w:r>
        <w:t>brief summary</w:t>
      </w:r>
      <w:proofErr w:type="gramEnd"/>
      <w:r>
        <w:t xml:space="preserve"> of relevant issues raised by this writ petition] </w:t>
      </w:r>
    </w:p>
    <w:p w14:paraId="6EBCCAF4" w14:textId="6266A8EC" w:rsidR="00B82322" w:rsidRPr="00EF61A3" w:rsidRDefault="00B82322" w:rsidP="00B82322">
      <w:pPr>
        <w:pStyle w:val="StyleOutlineEL3Justified"/>
        <w:tabs>
          <w:tab w:val="clear" w:pos="2160"/>
          <w:tab w:val="left" w:pos="1440"/>
        </w:tabs>
        <w:ind w:left="0"/>
      </w:pPr>
      <w:r>
        <w:t xml:space="preserve">In summary, writ relief is necessary because [Petitioner First Name] has no adequate remedy at law to challenge Respondent Court’s harmful error.  The [insert type of order being challenged]  is not directly appealable, an appeal would not provide the immediate protection that [Petitioner First Name] urgently needs, and [Petitioner First Name] has exhausted all other remedies. </w:t>
      </w:r>
      <w:r w:rsidR="00983E11">
        <w:t xml:space="preserve"> </w:t>
      </w:r>
      <w:r>
        <w:t xml:space="preserve">(See </w:t>
      </w:r>
      <w:r w:rsidRPr="005965AE">
        <w:rPr>
          <w:i/>
          <w:iCs/>
        </w:rPr>
        <w:t>Phelan v. Superior Court</w:t>
      </w:r>
      <w:r>
        <w:rPr>
          <w:i/>
          <w:iCs/>
        </w:rPr>
        <w:fldChar w:fldCharType="begin"/>
      </w:r>
      <w:r>
        <w:rPr>
          <w:i/>
          <w:iCs/>
        </w:rPr>
        <w:instrText xml:space="preserve"> TA \s "Phelan v. Superior Court" </w:instrText>
      </w:r>
      <w:r>
        <w:rPr>
          <w:i/>
          <w:iCs/>
        </w:rPr>
        <w:fldChar w:fldCharType="end"/>
      </w:r>
      <w:r>
        <w:t xml:space="preserve">, </w:t>
      </w:r>
      <w:r>
        <w:rPr>
          <w:i/>
          <w:iCs/>
        </w:rPr>
        <w:t xml:space="preserve">supra, </w:t>
      </w:r>
      <w:r w:rsidRPr="00E92E82">
        <w:t xml:space="preserve">35 Cal.2d </w:t>
      </w:r>
      <w:r>
        <w:t xml:space="preserve">at pp. </w:t>
      </w:r>
      <w:r w:rsidRPr="00E92E82">
        <w:t>370</w:t>
      </w:r>
      <w:r w:rsidR="002A0ECE">
        <w:t>–</w:t>
      </w:r>
      <w:r w:rsidRPr="00E92E82">
        <w:t>37</w:t>
      </w:r>
      <w:r>
        <w:t>2</w:t>
      </w:r>
      <w:r w:rsidRPr="00E92E82">
        <w:t xml:space="preserve">; </w:t>
      </w:r>
      <w:r w:rsidRPr="00B82322">
        <w:rPr>
          <w:i/>
          <w:iCs/>
        </w:rPr>
        <w:t>Quintana v. Guijosa</w:t>
      </w:r>
      <w:r>
        <w:rPr>
          <w:i/>
          <w:iCs/>
          <w:u w:val="single"/>
        </w:rPr>
        <w:fldChar w:fldCharType="begin"/>
      </w:r>
      <w:r>
        <w:rPr>
          <w:i/>
          <w:iCs/>
          <w:u w:val="single"/>
        </w:rPr>
        <w:instrText xml:space="preserve"> TA \s "Quintana v. Guijosa" </w:instrText>
      </w:r>
      <w:r>
        <w:rPr>
          <w:i/>
          <w:iCs/>
          <w:u w:val="single"/>
        </w:rPr>
        <w:fldChar w:fldCharType="end"/>
      </w:r>
      <w:r>
        <w:t xml:space="preserve">, </w:t>
      </w:r>
      <w:r>
        <w:rPr>
          <w:i/>
          <w:iCs/>
        </w:rPr>
        <w:t xml:space="preserve">supra, </w:t>
      </w:r>
      <w:r w:rsidRPr="00E92E82">
        <w:t xml:space="preserve">107 Cal.App.4th </w:t>
      </w:r>
      <w:r>
        <w:t>at p.</w:t>
      </w:r>
      <w:r w:rsidRPr="00E92E82">
        <w:t xml:space="preserve"> 1080</w:t>
      </w:r>
      <w:r>
        <w:t>.</w:t>
      </w:r>
      <w:r w:rsidRPr="00E92E82">
        <w:t xml:space="preserve">)  </w:t>
      </w:r>
      <w:r>
        <w:t>Swift</w:t>
      </w:r>
      <w:r w:rsidRPr="00EF61A3">
        <w:t xml:space="preserve"> and immediate appellate review is required, as the longer the current</w:t>
      </w:r>
      <w:r>
        <w:t xml:space="preserve"> </w:t>
      </w:r>
      <w:r w:rsidR="00D5517B">
        <w:t xml:space="preserve">[insert type of order being challenged] </w:t>
      </w:r>
      <w:r w:rsidRPr="00EF61A3">
        <w:t>remains in place, the greater the risk of</w:t>
      </w:r>
      <w:r>
        <w:t xml:space="preserve"> continued</w:t>
      </w:r>
      <w:r w:rsidRPr="00EF61A3">
        <w:t xml:space="preserve"> irreparable injury to </w:t>
      </w:r>
      <w:r>
        <w:t xml:space="preserve">[Petitioner First Name]. </w:t>
      </w:r>
    </w:p>
    <w:p w14:paraId="7009787F" w14:textId="13A9CDE2" w:rsidR="001C32E0" w:rsidRPr="005D046D" w:rsidRDefault="00027CAB" w:rsidP="005D046D">
      <w:pPr>
        <w:pStyle w:val="StyleOutlineEL3Justified"/>
        <w:tabs>
          <w:tab w:val="clear" w:pos="2160"/>
          <w:tab w:val="left" w:pos="1440"/>
        </w:tabs>
        <w:ind w:left="0"/>
        <w:rPr>
          <w:highlight w:val="yellow"/>
        </w:rPr>
      </w:pPr>
      <w:r w:rsidRPr="009C474C">
        <w:rPr>
          <w:highlight w:val="yellow"/>
        </w:rPr>
        <w:t xml:space="preserve">[INSERT BELOW ARGUMENT IF </w:t>
      </w:r>
      <w:r>
        <w:rPr>
          <w:highlight w:val="yellow"/>
        </w:rPr>
        <w:t xml:space="preserve">ORDER BEING CHALLENGED </w:t>
      </w:r>
      <w:r w:rsidRPr="00027CAB">
        <w:rPr>
          <w:i/>
          <w:iCs/>
          <w:highlight w:val="yellow"/>
        </w:rPr>
        <w:t>IS</w:t>
      </w:r>
      <w:r>
        <w:rPr>
          <w:highlight w:val="yellow"/>
        </w:rPr>
        <w:t xml:space="preserve"> DIRECTLY APPEALABLE]</w:t>
      </w:r>
    </w:p>
    <w:p w14:paraId="0AF7D3ED" w14:textId="5634124A" w:rsidR="005D046D" w:rsidRDefault="005D046D" w:rsidP="005D046D">
      <w:pPr>
        <w:pStyle w:val="StyleOutlineEL3Justified"/>
        <w:tabs>
          <w:tab w:val="clear" w:pos="2160"/>
          <w:tab w:val="left" w:pos="1440"/>
        </w:tabs>
        <w:ind w:left="0"/>
      </w:pPr>
      <w:r w:rsidRPr="00EF61A3">
        <w:t xml:space="preserve">Writ relief is </w:t>
      </w:r>
      <w:r>
        <w:t>warranted</w:t>
      </w:r>
      <w:r w:rsidRPr="00EF61A3">
        <w:t xml:space="preserve"> because </w:t>
      </w:r>
      <w:r>
        <w:t xml:space="preserve">[Petitioner First Name] has </w:t>
      </w:r>
      <w:r w:rsidRPr="00EF61A3">
        <w:t>“no other plain, speedy, and adequate remedy in the ordinary course of law”</w:t>
      </w:r>
      <w:r>
        <w:t xml:space="preserve"> that will provide [Petitioner pronoun] immediate relief from an unlawful order that places [Petitioner pronoun] at imminent risk of harm.</w:t>
      </w:r>
      <w:r w:rsidRPr="00EF61A3">
        <w:t xml:space="preserve">  </w:t>
      </w:r>
      <w:r w:rsidR="00162C92" w:rsidRPr="00EF61A3">
        <w:t>(</w:t>
      </w:r>
      <w:r w:rsidR="00162C92" w:rsidRPr="00EF61A3">
        <w:rPr>
          <w:i/>
        </w:rPr>
        <w:t>Gay v. Torrance</w:t>
      </w:r>
      <w:r w:rsidR="00162C92" w:rsidRPr="00EF61A3">
        <w:t xml:space="preserve"> (1904) 145 Cal. 144</w:t>
      </w:r>
      <w:r w:rsidR="00162C92">
        <w:fldChar w:fldCharType="begin"/>
      </w:r>
      <w:r w:rsidR="00162C92">
        <w:instrText xml:space="preserve"> TA \l "</w:instrText>
      </w:r>
      <w:r w:rsidR="00162C92" w:rsidRPr="0047377F">
        <w:rPr>
          <w:i/>
        </w:rPr>
        <w:instrText>Gay v. Torrance</w:instrText>
      </w:r>
      <w:r w:rsidR="00162C92" w:rsidRPr="0047377F">
        <w:instrText xml:space="preserve"> (1904) 145 Cal. 144</w:instrText>
      </w:r>
      <w:r w:rsidR="00162C92">
        <w:instrText xml:space="preserve">" \s "Gay v. Torrance (1904) 145 Cal. 144" \c 1 </w:instrText>
      </w:r>
      <w:r w:rsidR="00162C92">
        <w:fldChar w:fldCharType="end"/>
      </w:r>
      <w:r w:rsidR="00162C92" w:rsidRPr="00EF61A3">
        <w:t>, 148; see also</w:t>
      </w:r>
      <w:r w:rsidR="00162C92">
        <w:t xml:space="preserve"> </w:t>
      </w:r>
      <w:r w:rsidR="00162C92" w:rsidRPr="00EF61A3">
        <w:rPr>
          <w:i/>
        </w:rPr>
        <w:t>Omaha Indemnity Co. v. Superior Court</w:t>
      </w:r>
      <w:r w:rsidR="00162C92">
        <w:rPr>
          <w:i/>
        </w:rPr>
        <w:fldChar w:fldCharType="begin"/>
      </w:r>
      <w:r w:rsidR="00162C92">
        <w:rPr>
          <w:i/>
        </w:rPr>
        <w:instrText xml:space="preserve"> TA \s "Omaha Indemnity Co. v. Superior Court" </w:instrText>
      </w:r>
      <w:r w:rsidR="00162C92">
        <w:rPr>
          <w:i/>
        </w:rPr>
        <w:fldChar w:fldCharType="end"/>
      </w:r>
      <w:r w:rsidR="00162C92">
        <w:t xml:space="preserve">, </w:t>
      </w:r>
      <w:r w:rsidR="00162C92">
        <w:rPr>
          <w:i/>
          <w:iCs/>
        </w:rPr>
        <w:t xml:space="preserve">supra, </w:t>
      </w:r>
      <w:r w:rsidR="00162C92" w:rsidRPr="00EF61A3">
        <w:t xml:space="preserve">209 Cal.App.3d </w:t>
      </w:r>
      <w:r w:rsidR="00162C92">
        <w:t>at p.</w:t>
      </w:r>
      <w:r w:rsidR="00162C92" w:rsidRPr="00EF61A3">
        <w:t xml:space="preserve"> 12</w:t>
      </w:r>
      <w:r w:rsidR="00162C92">
        <w:t>74</w:t>
      </w:r>
      <w:r w:rsidR="00162C92" w:rsidRPr="00EF61A3">
        <w:t xml:space="preserve">.)  </w:t>
      </w:r>
      <w:r w:rsidRPr="005A4B2C">
        <w:t xml:space="preserve">The risk of harm </w:t>
      </w:r>
      <w:r>
        <w:t>caused by delaying</w:t>
      </w:r>
      <w:r w:rsidRPr="005A4B2C">
        <w:t xml:space="preserve"> </w:t>
      </w:r>
      <w:r>
        <w:t>relief</w:t>
      </w:r>
      <w:r w:rsidRPr="005A4B2C">
        <w:t xml:space="preserve"> </w:t>
      </w:r>
      <w:r>
        <w:t xml:space="preserve">from an erroneous order by pursuing an appeal instead of a writ </w:t>
      </w:r>
      <w:r w:rsidRPr="005A4B2C">
        <w:t xml:space="preserve">is well understood. </w:t>
      </w:r>
      <w:r>
        <w:t xml:space="preserve"> </w:t>
      </w:r>
      <w:r w:rsidRPr="005A4B2C">
        <w:t>(</w:t>
      </w:r>
      <w:r w:rsidRPr="005A4B2C">
        <w:rPr>
          <w:i/>
          <w:iCs/>
        </w:rPr>
        <w:t>Quintana v. Guijosa</w:t>
      </w:r>
      <w:r w:rsidRPr="005A4B2C">
        <w:t xml:space="preserve"> (2003) 107 Cal.App.4th 1077</w:t>
      </w:r>
      <w:r>
        <w:fldChar w:fldCharType="begin"/>
      </w:r>
      <w:r>
        <w:instrText xml:space="preserve"> TA \l "</w:instrText>
      </w:r>
      <w:r w:rsidRPr="0027201F">
        <w:rPr>
          <w:i/>
          <w:iCs/>
        </w:rPr>
        <w:instrText>Quintana v. Guijosa</w:instrText>
      </w:r>
      <w:r w:rsidRPr="0027201F">
        <w:instrText xml:space="preserve"> (2003) 107 Cal.App.4th 1077</w:instrText>
      </w:r>
      <w:r>
        <w:instrText xml:space="preserve">" \s "Quintana v. Guijosa" \c 1 </w:instrText>
      </w:r>
      <w:r>
        <w:fldChar w:fldCharType="end"/>
      </w:r>
      <w:r w:rsidRPr="005A4B2C">
        <w:t>, 1080 [“</w:t>
      </w:r>
      <w:r>
        <w:t xml:space="preserve">We note in closing that if appellant had sought relief through petition for writ of mandate, rather </w:t>
      </w:r>
      <w:r>
        <w:lastRenderedPageBreak/>
        <w:t>than through an appeal, we would have been able to afford speedier, and perhaps more effective, relief”].)</w:t>
      </w:r>
    </w:p>
    <w:p w14:paraId="1531340F" w14:textId="77777777" w:rsidR="005D046D" w:rsidRDefault="005D046D" w:rsidP="005D046D">
      <w:pPr>
        <w:pStyle w:val="StyleOutlineEL3Justified"/>
        <w:tabs>
          <w:tab w:val="clear" w:pos="2160"/>
          <w:tab w:val="left" w:pos="1440"/>
        </w:tabs>
        <w:ind w:left="0"/>
      </w:pPr>
      <w:r>
        <w:t xml:space="preserve">[Petitioner First Name] has exhausted [Petitioner pronoun] remedies from Respondent Court.  (See </w:t>
      </w:r>
      <w:r w:rsidRPr="00CD3F01">
        <w:rPr>
          <w:i/>
          <w:iCs/>
        </w:rPr>
        <w:t>Phelan v. Superior Court</w:t>
      </w:r>
      <w:r>
        <w:rPr>
          <w:i/>
          <w:iCs/>
        </w:rPr>
        <w:fldChar w:fldCharType="begin"/>
      </w:r>
      <w:r>
        <w:rPr>
          <w:i/>
          <w:iCs/>
        </w:rPr>
        <w:instrText xml:space="preserve"> TA \s "Phelan v. Superior Court" </w:instrText>
      </w:r>
      <w:r>
        <w:rPr>
          <w:i/>
          <w:iCs/>
        </w:rPr>
        <w:fldChar w:fldCharType="end"/>
      </w:r>
      <w:r>
        <w:t xml:space="preserve">, </w:t>
      </w:r>
      <w:r>
        <w:rPr>
          <w:i/>
          <w:iCs/>
        </w:rPr>
        <w:t xml:space="preserve">supra, </w:t>
      </w:r>
      <w:r w:rsidRPr="00CD3F01">
        <w:t xml:space="preserve">35 Cal.2d </w:t>
      </w:r>
      <w:r>
        <w:t xml:space="preserve">at p. </w:t>
      </w:r>
      <w:r w:rsidRPr="00CD3F01">
        <w:t xml:space="preserve">372.)  </w:t>
      </w:r>
      <w:r>
        <w:t>[insert details about Petitioner’s exhaustion of Superior Court remedies, such as filing a post-trial motion]</w:t>
      </w:r>
    </w:p>
    <w:p w14:paraId="6BCD6B66" w14:textId="18A2EAFF" w:rsidR="005D046D" w:rsidRPr="00EF61A3" w:rsidRDefault="005D046D" w:rsidP="005D046D">
      <w:pPr>
        <w:pStyle w:val="StyleOutlineEL3Justified"/>
        <w:tabs>
          <w:tab w:val="clear" w:pos="2160"/>
          <w:tab w:val="left" w:pos="1440"/>
        </w:tabs>
        <w:ind w:left="0"/>
      </w:pPr>
      <w:r>
        <w:t>Although</w:t>
      </w:r>
      <w:r w:rsidDel="00DC0666">
        <w:t xml:space="preserve"> </w:t>
      </w:r>
      <w:r>
        <w:t xml:space="preserve">[Petitioner First Name] has preserved the remedy of an appeal, an appeal is not a viable alternative to the immediate relief that a writ can provide.  (See </w:t>
      </w:r>
      <w:r w:rsidRPr="00CD3F01">
        <w:rPr>
          <w:i/>
          <w:iCs/>
        </w:rPr>
        <w:t>Phelan v. Superior Court</w:t>
      </w:r>
      <w:r>
        <w:rPr>
          <w:i/>
          <w:iCs/>
        </w:rPr>
        <w:fldChar w:fldCharType="begin"/>
      </w:r>
      <w:r>
        <w:rPr>
          <w:i/>
          <w:iCs/>
        </w:rPr>
        <w:instrText xml:space="preserve"> TA \s "Phelan v. Superior Court" </w:instrText>
      </w:r>
      <w:r>
        <w:rPr>
          <w:i/>
          <w:iCs/>
        </w:rPr>
        <w:fldChar w:fldCharType="end"/>
      </w:r>
      <w:r>
        <w:t xml:space="preserve">, </w:t>
      </w:r>
      <w:r>
        <w:rPr>
          <w:i/>
          <w:iCs/>
        </w:rPr>
        <w:t xml:space="preserve">supra, </w:t>
      </w:r>
      <w:r w:rsidRPr="00CD3F01">
        <w:t xml:space="preserve">35 Cal.2d </w:t>
      </w:r>
      <w:r>
        <w:t>at pp. 370</w:t>
      </w:r>
      <w:r w:rsidR="002A0ECE">
        <w:t>–</w:t>
      </w:r>
      <w:r>
        <w:t xml:space="preserve">371; </w:t>
      </w:r>
      <w:r w:rsidRPr="005A4B2C">
        <w:rPr>
          <w:i/>
          <w:iCs/>
        </w:rPr>
        <w:t>Quintana v. Guijosa</w:t>
      </w:r>
      <w:r>
        <w:rPr>
          <w:i/>
          <w:iCs/>
        </w:rPr>
        <w:fldChar w:fldCharType="begin"/>
      </w:r>
      <w:r>
        <w:rPr>
          <w:i/>
          <w:iCs/>
        </w:rPr>
        <w:instrText xml:space="preserve"> TA \s "Quintana v. Guijosa" </w:instrText>
      </w:r>
      <w:r>
        <w:rPr>
          <w:i/>
          <w:iCs/>
        </w:rPr>
        <w:fldChar w:fldCharType="end"/>
      </w:r>
      <w:r>
        <w:t xml:space="preserve">, </w:t>
      </w:r>
      <w:r>
        <w:rPr>
          <w:i/>
          <w:iCs/>
        </w:rPr>
        <w:t xml:space="preserve">supra, </w:t>
      </w:r>
      <w:r w:rsidRPr="005A4B2C">
        <w:t>107 Cal.App.</w:t>
      </w:r>
      <w:r>
        <w:t>4th</w:t>
      </w:r>
      <w:r w:rsidRPr="005A4B2C" w:rsidDel="004945E1">
        <w:t xml:space="preserve"> </w:t>
      </w:r>
      <w:r>
        <w:t xml:space="preserve">at p. </w:t>
      </w:r>
      <w:r w:rsidRPr="005A4B2C">
        <w:t>1080</w:t>
      </w:r>
      <w:r>
        <w:t>.)  An appeal cannot offer the imminent relief that [Petitioner First Name] requires, given that “appellate review these days, in consideration of our overly crowded dockets and generally understaffed Courts of Appeal, is unduly delayed, and cannot be compared to writ review in terms of time effectiveness.”  (</w:t>
      </w:r>
      <w:r w:rsidRPr="008C310A">
        <w:rPr>
          <w:i/>
          <w:iCs/>
        </w:rPr>
        <w:t>Science Applications Internet Corp. v. Superior Court</w:t>
      </w:r>
      <w:r w:rsidRPr="008C310A">
        <w:t xml:space="preserve"> (1995) 39 Cal.App.4</w:t>
      </w:r>
      <w:r>
        <w:t>th</w:t>
      </w:r>
      <w:r w:rsidRPr="008C310A">
        <w:t xml:space="preserve"> 1095</w:t>
      </w:r>
      <w:r>
        <w:fldChar w:fldCharType="begin"/>
      </w:r>
      <w:r>
        <w:instrText xml:space="preserve"> TA \l "</w:instrText>
      </w:r>
      <w:r w:rsidRPr="000A5638">
        <w:rPr>
          <w:i/>
          <w:iCs/>
        </w:rPr>
        <w:instrText>Science Applications Internet Corp. v. Superior Court</w:instrText>
      </w:r>
      <w:r w:rsidRPr="000A5638">
        <w:instrText xml:space="preserve"> (1995) 39 Cal.App.4th 1095</w:instrText>
      </w:r>
      <w:r>
        <w:instrText xml:space="preserve">" \s "Science Applications Internet Corp. v. Superior Court" \c 1 </w:instrText>
      </w:r>
      <w:r>
        <w:fldChar w:fldCharType="end"/>
      </w:r>
      <w:r w:rsidRPr="008C310A">
        <w:t>, 1101</w:t>
      </w:r>
      <w:r>
        <w:t>.)  In the 202</w:t>
      </w:r>
      <w:r w:rsidR="005C6784">
        <w:t>3</w:t>
      </w:r>
      <w:r w:rsidR="002A0ECE">
        <w:t>–</w:t>
      </w:r>
      <w:r>
        <w:t>202</w:t>
      </w:r>
      <w:r w:rsidR="005C6784">
        <w:t>4</w:t>
      </w:r>
      <w:r>
        <w:t xml:space="preserve"> fiscal year, the median time from </w:t>
      </w:r>
      <w:r w:rsidR="00D53B02">
        <w:t>notice of appeal</w:t>
      </w:r>
      <w:r>
        <w:t xml:space="preserve"> to the filing of an opinion in a civil appeal in this Court was </w:t>
      </w:r>
      <w:r w:rsidR="00A807C0">
        <w:t>[insert number]</w:t>
      </w:r>
      <w:r>
        <w:t xml:space="preserve"> days.  </w:t>
      </w:r>
      <w:r w:rsidR="005C6784">
        <w:t>(</w:t>
      </w:r>
      <w:r w:rsidR="005C6784">
        <w:t xml:space="preserve">Judicial Council of California, </w:t>
      </w:r>
      <w:r w:rsidR="005C6784" w:rsidRPr="006820CF">
        <w:rPr>
          <w:i/>
          <w:iCs/>
        </w:rPr>
        <w:t>2025 Court Statistics Report: Statewide Caseload Trends</w:t>
      </w:r>
      <w:r w:rsidR="005C6784">
        <w:t xml:space="preserve"> (2025) at p. 40 &lt;</w:t>
      </w:r>
      <w:r w:rsidR="005C6784" w:rsidRPr="004760CD">
        <w:t xml:space="preserve">https://courts.ca.gov/system/files/file/2025-court-statistics-report.pdf </w:t>
      </w:r>
      <w:r w:rsidR="005C6784">
        <w:t>&gt;</w:t>
      </w:r>
      <w:r w:rsidR="005C6784">
        <w:fldChar w:fldCharType="begin"/>
      </w:r>
      <w:r w:rsidR="005C6784">
        <w:instrText xml:space="preserve"> TA \l "</w:instrText>
      </w:r>
      <w:r w:rsidR="005C6784" w:rsidRPr="005700AC">
        <w:instrText xml:space="preserve">Judicial Council of California, </w:instrText>
      </w:r>
      <w:r w:rsidR="005C6784" w:rsidRPr="005700AC">
        <w:rPr>
          <w:i/>
          <w:iCs/>
        </w:rPr>
        <w:instrText>2025 Court Statistics Report: Statewide Caseload Trends</w:instrText>
      </w:r>
      <w:r w:rsidR="005C6784" w:rsidRPr="005700AC">
        <w:instrText xml:space="preserve"> (2025) at p. 40 &lt;https://courts.ca.gov/system/files/file/2025-court-statistics-report.pdf &gt;</w:instrText>
      </w:r>
      <w:r w:rsidR="005C6784">
        <w:instrText xml:space="preserve">" \s "Judicial Council of California, 2025 Court Statistics Report: Statewide Caseload Trends (2025) at p. 40 &lt;https://courts.ca.gov/system/files/file/2025-court-statistics-report.pdf &gt;" \c 11 </w:instrText>
      </w:r>
      <w:r w:rsidR="005C6784">
        <w:fldChar w:fldCharType="end"/>
      </w:r>
      <w:r w:rsidR="005C6784">
        <w:t xml:space="preserve"> [as of Apr. 9, 2025].)  </w:t>
      </w:r>
      <w:r>
        <w:t xml:space="preserve">Ten percent of civil appeals took longer than </w:t>
      </w:r>
      <w:r w:rsidR="00D53B02">
        <w:t xml:space="preserve">[insert number] </w:t>
      </w:r>
      <w:r>
        <w:t>days to reach the stage of a filed opinion.  (</w:t>
      </w:r>
      <w:r>
        <w:rPr>
          <w:i/>
          <w:iCs/>
        </w:rPr>
        <w:t>Ibid</w:t>
      </w:r>
      <w:r>
        <w:rPr>
          <w:i/>
          <w:iCs/>
        </w:rPr>
        <w:fldChar w:fldCharType="begin"/>
      </w:r>
      <w:r>
        <w:instrText xml:space="preserve"> TA \s "Judicial Council of California, 2024 Court Statistics Report: Statewide Caseload Trends, https://www.courts.ca.gov/documents/2024-Court-Statistics-Report.pdf [as of Mar. 24, 2024]" </w:instrText>
      </w:r>
      <w:r>
        <w:rPr>
          <w:i/>
          <w:iCs/>
        </w:rPr>
        <w:fldChar w:fldCharType="end"/>
      </w:r>
      <w:r>
        <w:t xml:space="preserve">.)  </w:t>
      </w:r>
    </w:p>
    <w:p w14:paraId="7F531E28" w14:textId="69828CD9" w:rsidR="005D046D" w:rsidRDefault="005D046D" w:rsidP="005D046D">
      <w:pPr>
        <w:pStyle w:val="StyleOutlineEL3Justified"/>
        <w:tabs>
          <w:tab w:val="clear" w:pos="2160"/>
          <w:tab w:val="left" w:pos="1440"/>
        </w:tabs>
        <w:ind w:left="0"/>
      </w:pPr>
      <w:r>
        <w:lastRenderedPageBreak/>
        <w:t>Swift</w:t>
      </w:r>
      <w:r w:rsidRPr="00EF61A3">
        <w:t xml:space="preserve"> and immediate appellate review is required</w:t>
      </w:r>
      <w:r>
        <w:t xml:space="preserve"> because</w:t>
      </w:r>
      <w:r w:rsidRPr="00EF61A3">
        <w:t xml:space="preserve"> </w:t>
      </w:r>
      <w:r>
        <w:t xml:space="preserve">. . . [insert brief description of irreparable harm]  </w:t>
      </w:r>
    </w:p>
    <w:p w14:paraId="4EE91175" w14:textId="4470749E" w:rsidR="00C86D53" w:rsidRPr="00EF61A3" w:rsidRDefault="005D046D" w:rsidP="005D046D">
      <w:pPr>
        <w:pStyle w:val="StyleOutlineEL3Justified"/>
        <w:tabs>
          <w:tab w:val="clear" w:pos="2160"/>
          <w:tab w:val="left" w:pos="1440"/>
        </w:tabs>
        <w:ind w:left="0"/>
      </w:pPr>
      <w:r>
        <w:t xml:space="preserve">Accordingly, </w:t>
      </w:r>
      <w:r w:rsidRPr="00047AFE">
        <w:t>“the issues presented are of great public importance and must be resolved promptly</w:t>
      </w:r>
      <w:r>
        <w:t xml:space="preserve">,” which means that an appeal is not an adequate remedy.  </w:t>
      </w:r>
      <w:r w:rsidRPr="00047AFE">
        <w:t>(</w:t>
      </w:r>
      <w:r>
        <w:t xml:space="preserve">See </w:t>
      </w:r>
      <w:r w:rsidRPr="00A53E3B">
        <w:rPr>
          <w:i/>
          <w:iCs/>
        </w:rPr>
        <w:t>Powers v. City of Richmond</w:t>
      </w:r>
      <w:r w:rsidRPr="00047AFE">
        <w:t xml:space="preserve"> (1995) 10 Cal.4</w:t>
      </w:r>
      <w:r>
        <w:t>th</w:t>
      </w:r>
      <w:r w:rsidRPr="00047AFE">
        <w:t xml:space="preserve"> 85</w:t>
      </w:r>
      <w:r>
        <w:fldChar w:fldCharType="begin"/>
      </w:r>
      <w:r>
        <w:instrText xml:space="preserve"> TA \l "</w:instrText>
      </w:r>
      <w:r w:rsidRPr="00FE5B8A">
        <w:rPr>
          <w:i/>
          <w:iCs/>
        </w:rPr>
        <w:instrText>Powers v. City of Richmond</w:instrText>
      </w:r>
      <w:r w:rsidRPr="00FE5B8A">
        <w:instrText xml:space="preserve"> (1995) 10 Cal.4th 85</w:instrText>
      </w:r>
      <w:r>
        <w:instrText xml:space="preserve">" \s "Powers v. City of Richmond" \c 1 </w:instrText>
      </w:r>
      <w:r>
        <w:fldChar w:fldCharType="end"/>
      </w:r>
      <w:r w:rsidRPr="00047AFE">
        <w:t>, 112</w:t>
      </w:r>
      <w:r w:rsidR="002A0ECE">
        <w:t>–</w:t>
      </w:r>
      <w:r w:rsidRPr="00047AFE">
        <w:t>113</w:t>
      </w:r>
      <w:r>
        <w:t xml:space="preserve">.)   To correct a clear legal error and prevent further irreparable harm to [Petitioner first Name], this Court should grant [Petitioner First Name]’s prayer for writ relief.  Because [Petitioner First Name] has and will continue to be unfairly prejudiced, the [insert type of order being challenged] should be [insert relief requested] </w:t>
      </w:r>
      <w:r w:rsidRPr="00C511B7">
        <w:t>as soon as practicable and practical.</w:t>
      </w:r>
    </w:p>
    <w:p w14:paraId="0BE84669" w14:textId="59170A7C" w:rsidR="003938C4" w:rsidRPr="003938C4" w:rsidRDefault="003938C4" w:rsidP="003938C4">
      <w:pPr>
        <w:pStyle w:val="Pleading1L2"/>
      </w:pPr>
      <w:bookmarkStart w:id="38" w:name="_Toc172207967"/>
      <w:r>
        <w:t>Beneficial Interest</w:t>
      </w:r>
      <w:bookmarkEnd w:id="38"/>
    </w:p>
    <w:p w14:paraId="52C84A0B" w14:textId="1B83B0B3" w:rsidR="003938C4" w:rsidRPr="00EF61A3" w:rsidRDefault="00C86D53" w:rsidP="00020103">
      <w:pPr>
        <w:pStyle w:val="StyleOutlineEL3Justified"/>
        <w:tabs>
          <w:tab w:val="clear" w:pos="2160"/>
          <w:tab w:val="left" w:pos="1440"/>
        </w:tabs>
        <w:ind w:left="0"/>
      </w:pPr>
      <w:r>
        <w:t>[Petitioner First Name]</w:t>
      </w:r>
      <w:r w:rsidRPr="005965AE">
        <w:t xml:space="preserve"> has a beneficial interest </w:t>
      </w:r>
      <w:r>
        <w:t xml:space="preserve">in this writ petition </w:t>
      </w:r>
      <w:r w:rsidRPr="005965AE">
        <w:t xml:space="preserve">because </w:t>
      </w:r>
      <w:r>
        <w:t>[Petitioner pronoun]</w:t>
      </w:r>
      <w:r w:rsidRPr="005965AE">
        <w:t xml:space="preserve"> is </w:t>
      </w:r>
      <w:r w:rsidRPr="00E92E82">
        <w:t xml:space="preserve">“directly and prejudicially affected” </w:t>
      </w:r>
      <w:r>
        <w:t xml:space="preserve">as </w:t>
      </w:r>
      <w:r w:rsidRPr="005965AE">
        <w:t xml:space="preserve">the </w:t>
      </w:r>
      <w:r>
        <w:t>[Petitioner or Respondent]</w:t>
      </w:r>
      <w:r w:rsidRPr="005965AE">
        <w:t xml:space="preserve"> in the underlying </w:t>
      </w:r>
      <w:r>
        <w:t>action</w:t>
      </w:r>
      <w:r w:rsidRPr="005965AE">
        <w:t xml:space="preserve"> against </w:t>
      </w:r>
      <w:r>
        <w:t>[Real Party in Interest First Name]</w:t>
      </w:r>
      <w:r w:rsidRPr="005965AE">
        <w:t>.</w:t>
      </w:r>
      <w:r>
        <w:t xml:space="preserve">  </w:t>
      </w:r>
      <w:r w:rsidRPr="00E92E82">
        <w:t>(Code Civ. Proc., §§ 1069</w:t>
      </w:r>
      <w:r>
        <w:fldChar w:fldCharType="begin"/>
      </w:r>
      <w:r>
        <w:instrText xml:space="preserve"> TA \l "</w:instrText>
      </w:r>
      <w:r w:rsidRPr="005E0225">
        <w:instrText>§ 1069</w:instrText>
      </w:r>
      <w:r>
        <w:instrText xml:space="preserve">" \s "§ 1069" \c 8 </w:instrText>
      </w:r>
      <w:r>
        <w:fldChar w:fldCharType="end"/>
      </w:r>
      <w:r w:rsidRPr="00E92E82">
        <w:t>,</w:t>
      </w:r>
      <w:r>
        <w:t xml:space="preserve"> </w:t>
      </w:r>
      <w:r w:rsidRPr="00E92E82">
        <w:t>1086</w:t>
      </w:r>
      <w:r>
        <w:fldChar w:fldCharType="begin"/>
      </w:r>
      <w:r>
        <w:instrText xml:space="preserve"> TA \l "</w:instrText>
      </w:r>
      <w:r w:rsidRPr="00C86BAC">
        <w:instrText>§ 1086</w:instrText>
      </w:r>
      <w:r>
        <w:instrText xml:space="preserve">" \s "§ 1086" \c 8 </w:instrText>
      </w:r>
      <w:r>
        <w:fldChar w:fldCharType="end"/>
      </w:r>
      <w:r w:rsidRPr="00E92E82">
        <w:t>, 1103</w:t>
      </w:r>
      <w:r>
        <w:fldChar w:fldCharType="begin"/>
      </w:r>
      <w:r>
        <w:instrText xml:space="preserve"> TA \l "</w:instrText>
      </w:r>
      <w:r w:rsidRPr="00511726">
        <w:instrText>§ 1103</w:instrText>
      </w:r>
      <w:r>
        <w:instrText xml:space="preserve">" \s "§ 1103" \c 8 </w:instrText>
      </w:r>
      <w:r>
        <w:fldChar w:fldCharType="end"/>
      </w:r>
      <w:r w:rsidRPr="00E92E82">
        <w:t xml:space="preserve">; </w:t>
      </w:r>
      <w:r w:rsidRPr="005965AE">
        <w:rPr>
          <w:i/>
          <w:iCs/>
        </w:rPr>
        <w:t>Burlingame v. Justice’s Court of City of Berkeley</w:t>
      </w:r>
      <w:r w:rsidRPr="00E92E82">
        <w:t xml:space="preserve"> (1934) 1 Cal.2d 71</w:t>
      </w:r>
      <w:r>
        <w:fldChar w:fldCharType="begin"/>
      </w:r>
      <w:r>
        <w:instrText xml:space="preserve"> TA \l "</w:instrText>
      </w:r>
      <w:r w:rsidRPr="00111403">
        <w:rPr>
          <w:i/>
          <w:iCs/>
        </w:rPr>
        <w:instrText>Burlingame v. Justice’s Court of City of Berkeley</w:instrText>
      </w:r>
      <w:r w:rsidRPr="00111403">
        <w:instrText xml:space="preserve"> (1934) 1 Cal.2d 71</w:instrText>
      </w:r>
      <w:r>
        <w:instrText xml:space="preserve">" \s "Burlingame v. Justice’s Court of City of Berkeley" \c 1 </w:instrText>
      </w:r>
      <w:r>
        <w:fldChar w:fldCharType="end"/>
      </w:r>
      <w:r w:rsidRPr="00E92E82">
        <w:t>, 75.)</w:t>
      </w:r>
    </w:p>
    <w:p w14:paraId="0668087D" w14:textId="5022EF2D" w:rsidR="003938C4" w:rsidRPr="003938C4" w:rsidRDefault="00F62D3D" w:rsidP="003938C4">
      <w:pPr>
        <w:pStyle w:val="Pleading1L2"/>
      </w:pPr>
      <w:bookmarkStart w:id="39" w:name="_Toc49350911"/>
      <w:bookmarkStart w:id="40" w:name="_Toc49350968"/>
      <w:bookmarkStart w:id="41" w:name="_Toc172207968"/>
      <w:r w:rsidRPr="00EF61A3">
        <w:t>Prayer for Relief</w:t>
      </w:r>
      <w:bookmarkEnd w:id="39"/>
      <w:bookmarkEnd w:id="40"/>
      <w:bookmarkEnd w:id="41"/>
    </w:p>
    <w:p w14:paraId="660FD786" w14:textId="3B2D01AD" w:rsidR="006C4563" w:rsidRPr="00EF61A3" w:rsidRDefault="001D2C61">
      <w:pPr>
        <w:pStyle w:val="FirmDouble05"/>
      </w:pPr>
      <w:r>
        <w:t>[Petitioner</w:t>
      </w:r>
      <w:r w:rsidR="005D046D">
        <w:t xml:space="preserve"> First Name</w:t>
      </w:r>
      <w:r>
        <w:t>]</w:t>
      </w:r>
      <w:r w:rsidR="00F62D3D" w:rsidRPr="00EF61A3">
        <w:t xml:space="preserve"> respectfully prays this Court:</w:t>
      </w:r>
    </w:p>
    <w:p w14:paraId="08CC1596" w14:textId="2FACF225" w:rsidR="006C4563" w:rsidRPr="00EF61A3" w:rsidRDefault="00F62D3D">
      <w:pPr>
        <w:pStyle w:val="StyleOutlineEL3Justified"/>
        <w:tabs>
          <w:tab w:val="clear" w:pos="2160"/>
          <w:tab w:val="left" w:pos="1440"/>
        </w:tabs>
        <w:ind w:left="0"/>
      </w:pPr>
      <w:r w:rsidRPr="00EF61A3">
        <w:t xml:space="preserve">Issue in the first instance a peremptory writ of </w:t>
      </w:r>
      <w:r w:rsidR="001D2C61">
        <w:t>mandate</w:t>
      </w:r>
      <w:r w:rsidRPr="00EF61A3">
        <w:t xml:space="preserve">, </w:t>
      </w:r>
      <w:r w:rsidR="001D2C61">
        <w:t>prohibition</w:t>
      </w:r>
      <w:r w:rsidRPr="00EF61A3">
        <w:t>, certiorari</w:t>
      </w:r>
      <w:r w:rsidR="00D10220">
        <w:t>,</w:t>
      </w:r>
      <w:r w:rsidRPr="00EF61A3">
        <w:t xml:space="preserve"> </w:t>
      </w:r>
      <w:r w:rsidR="00BC5C14">
        <w:t>and/</w:t>
      </w:r>
      <w:r w:rsidRPr="00EF61A3">
        <w:t xml:space="preserve">or other appropriate relief commanding </w:t>
      </w:r>
      <w:r w:rsidR="005D046D">
        <w:t xml:space="preserve">Respondent </w:t>
      </w:r>
      <w:r w:rsidRPr="00EF61A3">
        <w:t xml:space="preserve">Court to </w:t>
      </w:r>
      <w:r w:rsidR="005D046D">
        <w:t>[insert relief requested</w:t>
      </w:r>
      <w:proofErr w:type="gramStart"/>
      <w:r w:rsidR="005D046D">
        <w:t>];</w:t>
      </w:r>
      <w:proofErr w:type="gramEnd"/>
    </w:p>
    <w:p w14:paraId="1864D02B" w14:textId="622B34B8" w:rsidR="006C4563" w:rsidRPr="00EF61A3" w:rsidRDefault="00F62D3D">
      <w:pPr>
        <w:pStyle w:val="StyleOutlineEL3Justified"/>
        <w:tabs>
          <w:tab w:val="clear" w:pos="2160"/>
          <w:tab w:val="left" w:pos="1440"/>
        </w:tabs>
        <w:ind w:left="0"/>
      </w:pPr>
      <w:r w:rsidRPr="00EF61A3">
        <w:t xml:space="preserve">Alternatively, issue in the first instance a peremptory writ of </w:t>
      </w:r>
      <w:r w:rsidR="001D2C61">
        <w:t>mandate</w:t>
      </w:r>
      <w:r w:rsidRPr="00EF61A3">
        <w:t xml:space="preserve">, </w:t>
      </w:r>
      <w:r w:rsidR="001D2C61">
        <w:t>prohibition</w:t>
      </w:r>
      <w:r w:rsidRPr="00EF61A3">
        <w:t>, certiorari</w:t>
      </w:r>
      <w:r w:rsidR="00D10220">
        <w:t>,</w:t>
      </w:r>
      <w:r w:rsidR="00BC5C14">
        <w:t xml:space="preserve"> and/</w:t>
      </w:r>
      <w:r w:rsidRPr="00EF61A3">
        <w:t xml:space="preserve">or other appropriate relief commanding </w:t>
      </w:r>
      <w:r w:rsidR="005D046D">
        <w:t xml:space="preserve">Respondent </w:t>
      </w:r>
      <w:r w:rsidRPr="00EF61A3">
        <w:t xml:space="preserve">Court </w:t>
      </w:r>
      <w:r w:rsidR="005D046D">
        <w:t>[insert alternative relief requested, if applicable</w:t>
      </w:r>
      <w:proofErr w:type="gramStart"/>
      <w:r w:rsidR="004C7BC2">
        <w:t>]</w:t>
      </w:r>
      <w:r w:rsidRPr="00EF61A3">
        <w:t>;</w:t>
      </w:r>
      <w:proofErr w:type="gramEnd"/>
    </w:p>
    <w:p w14:paraId="6E92CFB2" w14:textId="07587A51" w:rsidR="006C4563" w:rsidRPr="00EF61A3" w:rsidRDefault="00F62D3D">
      <w:pPr>
        <w:pStyle w:val="StyleOutlineEL3Justified"/>
        <w:tabs>
          <w:tab w:val="clear" w:pos="2160"/>
          <w:tab w:val="left" w:pos="1440"/>
        </w:tabs>
        <w:ind w:left="0"/>
      </w:pPr>
      <w:r w:rsidRPr="00EF61A3">
        <w:lastRenderedPageBreak/>
        <w:t xml:space="preserve">Alternatively, if a peremptory writ does not issue in the first instance, issue an alternative writ directing </w:t>
      </w:r>
      <w:r w:rsidR="00F67060">
        <w:t xml:space="preserve">Respondent </w:t>
      </w:r>
      <w:r w:rsidRPr="00EF61A3">
        <w:t xml:space="preserve">Court to grant to </w:t>
      </w:r>
      <w:r w:rsidR="001D2C61">
        <w:t>[Petitioner</w:t>
      </w:r>
      <w:r w:rsidR="005D046D">
        <w:t xml:space="preserve"> First Name</w:t>
      </w:r>
      <w:r w:rsidR="001D2C61">
        <w:t>]</w:t>
      </w:r>
      <w:r w:rsidRPr="00EF61A3">
        <w:t xml:space="preserve"> the relief requested in paragraph </w:t>
      </w:r>
      <w:r w:rsidR="005D046D">
        <w:t>[Paragraph Number]</w:t>
      </w:r>
      <w:r w:rsidRPr="00EF61A3">
        <w:t xml:space="preserve">, or show cause why it should not be ordered to do so—and upon return of the alternative writ, if </w:t>
      </w:r>
      <w:r w:rsidR="007D24D1">
        <w:t>Respondent Court</w:t>
      </w:r>
      <w:r w:rsidRPr="00EF61A3">
        <w:t xml:space="preserve"> does not itself act to correct its error, issue a peremptory writ granting the relief requested in paragraph </w:t>
      </w:r>
      <w:r w:rsidR="005D046D">
        <w:t>[Paragraph Number]</w:t>
      </w:r>
      <w:r w:rsidRPr="00EF61A3">
        <w:t>; and</w:t>
      </w:r>
    </w:p>
    <w:p w14:paraId="1136C3D9" w14:textId="4AF4355F" w:rsidR="006C4563" w:rsidRPr="00EF61A3" w:rsidRDefault="00F62D3D">
      <w:pPr>
        <w:pStyle w:val="StyleOutlineEL3Justified"/>
        <w:tabs>
          <w:tab w:val="clear" w:pos="2160"/>
          <w:tab w:val="left" w:pos="1440"/>
        </w:tabs>
        <w:ind w:left="0"/>
      </w:pPr>
      <w:r w:rsidRPr="00EF61A3">
        <w:t xml:space="preserve">Award </w:t>
      </w:r>
      <w:r w:rsidR="001D2C61">
        <w:t>[Petitioner</w:t>
      </w:r>
      <w:r w:rsidR="005D046D">
        <w:t xml:space="preserve"> First Name</w:t>
      </w:r>
      <w:r w:rsidR="001D2C61">
        <w:t>]</w:t>
      </w:r>
      <w:r w:rsidRPr="00EF61A3">
        <w:t xml:space="preserve"> </w:t>
      </w:r>
      <w:r w:rsidR="0019019A">
        <w:t>[Petitioner pronoun]</w:t>
      </w:r>
      <w:r w:rsidRPr="00EF61A3">
        <w:t xml:space="preserve"> costs and such other relief as is just and proper.</w:t>
      </w:r>
      <w:r w:rsidRPr="00EF61A3">
        <w:br w:type="page"/>
      </w:r>
    </w:p>
    <w:p w14:paraId="7D0409C2" w14:textId="77777777" w:rsidR="006C4563" w:rsidRPr="00EF61A3" w:rsidRDefault="00F62D3D">
      <w:pPr>
        <w:pStyle w:val="FirmTitleCB"/>
      </w:pPr>
      <w:bookmarkStart w:id="42" w:name="_Toc49350969"/>
      <w:bookmarkStart w:id="43" w:name="_Toc172207969"/>
      <w:r w:rsidRPr="00EF61A3">
        <w:lastRenderedPageBreak/>
        <w:t>VERIFICATION</w:t>
      </w:r>
      <w:bookmarkEnd w:id="42"/>
      <w:bookmarkEnd w:id="43"/>
      <w:r w:rsidRPr="00EF61A3">
        <w:fldChar w:fldCharType="begin"/>
      </w:r>
      <w:r w:rsidRPr="00EF61A3">
        <w:instrText xml:space="preserve"> TC "</w:instrText>
      </w:r>
      <w:bookmarkStart w:id="44" w:name="_Toc49350912"/>
      <w:r w:rsidRPr="00EF61A3">
        <w:instrText>VERIFICATION</w:instrText>
      </w:r>
      <w:bookmarkEnd w:id="44"/>
      <w:r w:rsidRPr="00EF61A3">
        <w:instrText>" \l "1" \u</w:instrText>
      </w:r>
      <w:r w:rsidRPr="00EF61A3">
        <w:fldChar w:fldCharType="end"/>
      </w:r>
    </w:p>
    <w:p w14:paraId="1EF764F2" w14:textId="3DCF12B7" w:rsidR="006C4563" w:rsidRPr="00EF61A3" w:rsidRDefault="00F62D3D">
      <w:pPr>
        <w:pStyle w:val="FirmDouble05"/>
      </w:pPr>
      <w:r w:rsidRPr="00EF61A3">
        <w:t xml:space="preserve">I, </w:t>
      </w:r>
      <w:r w:rsidR="001D2C61">
        <w:t>[Petitioner</w:t>
      </w:r>
      <w:r w:rsidR="005D046D">
        <w:t xml:space="preserve"> First Name</w:t>
      </w:r>
      <w:r w:rsidR="001D2C61">
        <w:t>]</w:t>
      </w:r>
      <w:r w:rsidRPr="00EF61A3">
        <w:t>, declare as follows:</w:t>
      </w:r>
    </w:p>
    <w:p w14:paraId="14AEBDD7" w14:textId="1F4B4B1B" w:rsidR="00102252" w:rsidRDefault="00102252" w:rsidP="00102252">
      <w:pPr>
        <w:pStyle w:val="FirmDouble05"/>
      </w:pPr>
      <w:r>
        <w:t xml:space="preserve">I am the Petitioner in this writ proceeding and the </w:t>
      </w:r>
      <w:r w:rsidR="006B7C94">
        <w:t xml:space="preserve">[Petitioner or Respondent] in the </w:t>
      </w:r>
      <w:r>
        <w:t>underlying action in Respondent Court [insert only if there is a related pending appeal] and the Appellant in the related pending appeal</w:t>
      </w:r>
      <w:r w:rsidRPr="00EF61A3">
        <w:t xml:space="preserve">. </w:t>
      </w:r>
      <w:r>
        <w:t xml:space="preserve"> I have </w:t>
      </w:r>
      <w:commentRangeStart w:id="45"/>
      <w:r>
        <w:t xml:space="preserve">read </w:t>
      </w:r>
      <w:commentRangeEnd w:id="45"/>
      <w:r w:rsidR="00EB5A49">
        <w:rPr>
          <w:rStyle w:val="CommentReference"/>
          <w:rFonts w:eastAsiaTheme="minorHAnsi" w:cstheme="minorBidi"/>
        </w:rPr>
        <w:commentReference w:id="45"/>
      </w:r>
      <w:r>
        <w:t xml:space="preserve">this petition and know its contents.  The matters stated in the petition are true.  The facts alleged in the petition are within my </w:t>
      </w:r>
      <w:commentRangeStart w:id="46"/>
      <w:r>
        <w:t>personal knowledge</w:t>
      </w:r>
      <w:commentRangeEnd w:id="46"/>
      <w:r w:rsidR="00EB5A49">
        <w:rPr>
          <w:rStyle w:val="CommentReference"/>
          <w:rFonts w:eastAsiaTheme="minorHAnsi" w:cstheme="minorBidi"/>
        </w:rPr>
        <w:commentReference w:id="46"/>
      </w:r>
      <w:r>
        <w:t xml:space="preserve"> and I know these facts to be true.</w:t>
      </w:r>
    </w:p>
    <w:p w14:paraId="55EF0B3A" w14:textId="3764C0D6" w:rsidR="00102252" w:rsidRDefault="00102252" w:rsidP="00102252">
      <w:pPr>
        <w:pStyle w:val="FirmDouble05"/>
      </w:pPr>
      <w:r>
        <w:t>I declare under penalty of perjury under the laws of the State of California that the foregoing is true and correct</w:t>
      </w:r>
      <w:r w:rsidR="004F0A8C">
        <w:t xml:space="preserve">, </w:t>
      </w:r>
      <w:r>
        <w:t xml:space="preserve">and that this verification was executed on </w:t>
      </w:r>
      <w:r w:rsidR="00EB5A49">
        <w:t>[</w:t>
      </w:r>
      <w:r w:rsidR="006A640B">
        <w:t>date</w:t>
      </w:r>
      <w:r w:rsidR="00EB5A49">
        <w:t xml:space="preserve"> of </w:t>
      </w:r>
      <w:r w:rsidR="006A640B">
        <w:t>signature</w:t>
      </w:r>
      <w:r w:rsidR="00EB5A49">
        <w:t>]</w:t>
      </w:r>
      <w:r>
        <w:t>.</w:t>
      </w:r>
    </w:p>
    <w:p w14:paraId="33EB778D" w14:textId="77777777" w:rsidR="00751D0B" w:rsidRPr="00EF61A3" w:rsidRDefault="00751D0B"/>
    <w:p w14:paraId="08046D28" w14:textId="77777777" w:rsidR="00751D0B" w:rsidRPr="00EF61A3" w:rsidRDefault="00751D0B" w:rsidP="00751D0B">
      <w:pPr>
        <w:tabs>
          <w:tab w:val="left" w:pos="4796"/>
        </w:tabs>
        <w:jc w:val="right"/>
      </w:pPr>
      <w:r w:rsidRPr="00EF61A3">
        <w:t xml:space="preserve">By:  </w:t>
      </w:r>
      <w:r w:rsidRPr="00EF61A3">
        <w:rPr>
          <w:u w:val="single"/>
        </w:rPr>
        <w:t xml:space="preserve">   </w:t>
      </w:r>
      <w:r w:rsidRPr="00EF61A3">
        <w:rPr>
          <w:u w:val="single"/>
        </w:rPr>
        <w:tab/>
      </w:r>
    </w:p>
    <w:p w14:paraId="2CDC3CFF" w14:textId="59291676" w:rsidR="00751D0B" w:rsidRDefault="00EA2111" w:rsidP="00751D0B">
      <w:pPr>
        <w:ind w:left="3318" w:firstLine="282"/>
      </w:pPr>
      <w:r>
        <w:t>[Petitioner Full Name]</w:t>
      </w:r>
    </w:p>
    <w:p w14:paraId="1E7ECE11" w14:textId="77777777" w:rsidR="006C4563" w:rsidRPr="00EF61A3" w:rsidRDefault="006C4563"/>
    <w:p w14:paraId="7F4CB212" w14:textId="77777777" w:rsidR="006C4563" w:rsidRPr="00EF61A3" w:rsidRDefault="006C4563"/>
    <w:p w14:paraId="3C584D15" w14:textId="77777777" w:rsidR="006C4563" w:rsidRPr="00EF61A3" w:rsidRDefault="006C4563"/>
    <w:p w14:paraId="2291F1BA" w14:textId="77777777" w:rsidR="006C4563" w:rsidRPr="00EF61A3" w:rsidRDefault="00F62D3D">
      <w:pPr>
        <w:pStyle w:val="OutlineEL1"/>
      </w:pPr>
      <w:r w:rsidRPr="00EF61A3">
        <w:br w:type="page"/>
      </w:r>
    </w:p>
    <w:p w14:paraId="53F330E7" w14:textId="77777777" w:rsidR="006C4563" w:rsidRDefault="00F62D3D">
      <w:pPr>
        <w:pStyle w:val="Pleading1L1"/>
      </w:pPr>
      <w:bookmarkStart w:id="47" w:name="_Toc49350913"/>
      <w:bookmarkStart w:id="48" w:name="_Toc49350970"/>
      <w:bookmarkStart w:id="49" w:name="_Toc172207970"/>
      <w:r w:rsidRPr="00EF61A3">
        <w:lastRenderedPageBreak/>
        <w:t>MEMORANDUM OF POINTS AND AUTHORITIES</w:t>
      </w:r>
      <w:bookmarkEnd w:id="47"/>
      <w:bookmarkEnd w:id="48"/>
      <w:bookmarkEnd w:id="49"/>
    </w:p>
    <w:p w14:paraId="473D3FA3" w14:textId="28277590" w:rsidR="005D046D" w:rsidRPr="005D046D" w:rsidRDefault="005D046D" w:rsidP="005D046D">
      <w:pPr>
        <w:pStyle w:val="BodyText"/>
        <w:ind w:firstLine="720"/>
      </w:pPr>
      <w:r>
        <w:t xml:space="preserve">[insert </w:t>
      </w:r>
      <w:r w:rsidR="00DC5FFE">
        <w:t xml:space="preserve">optional </w:t>
      </w:r>
      <w:r>
        <w:t>brief introduction]</w:t>
      </w:r>
    </w:p>
    <w:p w14:paraId="33A800EF" w14:textId="77777777" w:rsidR="006C4563" w:rsidRPr="00EF61A3" w:rsidRDefault="00F62D3D">
      <w:pPr>
        <w:pStyle w:val="Pleading1L2"/>
      </w:pPr>
      <w:bookmarkStart w:id="50" w:name="_Toc49350914"/>
      <w:bookmarkStart w:id="51" w:name="_Toc49350971"/>
      <w:bookmarkStart w:id="52" w:name="_Toc172207971"/>
      <w:r w:rsidRPr="00EF61A3">
        <w:t>Standard of Review</w:t>
      </w:r>
      <w:bookmarkEnd w:id="50"/>
      <w:bookmarkEnd w:id="51"/>
      <w:bookmarkEnd w:id="52"/>
    </w:p>
    <w:p w14:paraId="76939684" w14:textId="137BB3D4" w:rsidR="006C4563" w:rsidRPr="00EF61A3" w:rsidRDefault="00751D0B" w:rsidP="00751D0B">
      <w:pPr>
        <w:pStyle w:val="FirmDouble05"/>
      </w:pPr>
      <w:r>
        <w:t>[insert standard of review]</w:t>
      </w:r>
    </w:p>
    <w:p w14:paraId="17023E11" w14:textId="2D8646A1" w:rsidR="006C4563" w:rsidRPr="00EF61A3" w:rsidRDefault="00767487">
      <w:pPr>
        <w:pStyle w:val="Pleading1L2"/>
      </w:pPr>
      <w:bookmarkStart w:id="53" w:name="_Toc172207972"/>
      <w:r>
        <w:t>Argument</w:t>
      </w:r>
      <w:bookmarkEnd w:id="53"/>
    </w:p>
    <w:p w14:paraId="23DB21B5" w14:textId="01481D48" w:rsidR="006C4563" w:rsidRPr="00EF61A3" w:rsidRDefault="005D046D" w:rsidP="00767487">
      <w:pPr>
        <w:pStyle w:val="FirmDouble05"/>
      </w:pPr>
      <w:r>
        <w:t>Respondent</w:t>
      </w:r>
      <w:r w:rsidR="00F62D3D" w:rsidRPr="00EF61A3">
        <w:t xml:space="preserve"> Court </w:t>
      </w:r>
      <w:r w:rsidR="00767487">
        <w:t>. . .</w:t>
      </w:r>
    </w:p>
    <w:p w14:paraId="28A8E583" w14:textId="0A7AE156" w:rsidR="006C4563" w:rsidRPr="00EF61A3" w:rsidRDefault="00767487">
      <w:pPr>
        <w:pStyle w:val="Pleading1L3"/>
      </w:pPr>
      <w:bookmarkStart w:id="54" w:name="_Toc172207973"/>
      <w:r>
        <w:t>Sub-Argument</w:t>
      </w:r>
      <w:bookmarkEnd w:id="54"/>
    </w:p>
    <w:p w14:paraId="5F971EB4" w14:textId="3547E04A" w:rsidR="006C4563" w:rsidRPr="00EF61A3" w:rsidRDefault="00F62D3D" w:rsidP="00767487">
      <w:pPr>
        <w:pStyle w:val="FirmDouble05"/>
      </w:pPr>
      <w:r w:rsidRPr="00EF61A3">
        <w:t xml:space="preserve">The text of </w:t>
      </w:r>
      <w:r w:rsidR="00767487">
        <w:t xml:space="preserve">. . . </w:t>
      </w:r>
    </w:p>
    <w:p w14:paraId="1035D831" w14:textId="3C455A00" w:rsidR="00767487" w:rsidRPr="00EF61A3" w:rsidRDefault="00767487" w:rsidP="00767487">
      <w:pPr>
        <w:pStyle w:val="Pleading1L3"/>
      </w:pPr>
      <w:bookmarkStart w:id="55" w:name="_Toc172207974"/>
      <w:r>
        <w:t>Sub-Argument</w:t>
      </w:r>
      <w:bookmarkEnd w:id="55"/>
    </w:p>
    <w:p w14:paraId="4F3FA7BE" w14:textId="52FF7CCE" w:rsidR="006C4563" w:rsidRPr="00EF61A3" w:rsidRDefault="00F62D3D" w:rsidP="00767487">
      <w:pPr>
        <w:pStyle w:val="FirmDouble05"/>
        <w:ind w:firstLine="0"/>
      </w:pPr>
      <w:r w:rsidRPr="00EF61A3">
        <w:tab/>
      </w:r>
      <w:r w:rsidR="005D046D">
        <w:t xml:space="preserve">Respondent </w:t>
      </w:r>
      <w:r w:rsidRPr="00EF61A3">
        <w:t xml:space="preserve">Court </w:t>
      </w:r>
      <w:r w:rsidR="00767487">
        <w:t xml:space="preserve">. . . </w:t>
      </w:r>
    </w:p>
    <w:p w14:paraId="48BEA6D0" w14:textId="157959D0" w:rsidR="00767487" w:rsidRPr="00EF61A3" w:rsidRDefault="00767487" w:rsidP="00767487">
      <w:pPr>
        <w:pStyle w:val="Pleading1L3"/>
      </w:pPr>
      <w:bookmarkStart w:id="56" w:name="_Toc172207975"/>
      <w:r>
        <w:t>Sub-Argument</w:t>
      </w:r>
      <w:bookmarkEnd w:id="56"/>
    </w:p>
    <w:p w14:paraId="040FF6F5" w14:textId="53F4729F" w:rsidR="006C4563" w:rsidRPr="00EF61A3" w:rsidRDefault="00F62D3D" w:rsidP="00767487">
      <w:pPr>
        <w:pStyle w:val="FirmDouble05"/>
      </w:pPr>
      <w:r w:rsidRPr="00EF61A3">
        <w:t xml:space="preserve">There are good reasons </w:t>
      </w:r>
      <w:r w:rsidR="00767487">
        <w:t>. . .</w:t>
      </w:r>
    </w:p>
    <w:p w14:paraId="4128FD3C" w14:textId="7CD90DD2" w:rsidR="00767487" w:rsidRPr="00EF61A3" w:rsidRDefault="00767487" w:rsidP="00767487">
      <w:pPr>
        <w:pStyle w:val="Pleading1L3"/>
      </w:pPr>
      <w:bookmarkStart w:id="57" w:name="_Toc172207976"/>
      <w:r>
        <w:t>Sub-Argument</w:t>
      </w:r>
      <w:bookmarkEnd w:id="57"/>
    </w:p>
    <w:p w14:paraId="68811D07" w14:textId="5696291C" w:rsidR="006C4563" w:rsidRPr="00EF61A3" w:rsidRDefault="00F62D3D" w:rsidP="00767487">
      <w:pPr>
        <w:pStyle w:val="FirmDouble05"/>
      </w:pPr>
      <w:r w:rsidRPr="00EF61A3">
        <w:t xml:space="preserve">Here, the failure of </w:t>
      </w:r>
      <w:r w:rsidR="005D046D">
        <w:t xml:space="preserve">Respondent </w:t>
      </w:r>
      <w:r w:rsidRPr="00EF61A3">
        <w:t xml:space="preserve">Court </w:t>
      </w:r>
      <w:r w:rsidR="00767487">
        <w:t xml:space="preserve">. . . </w:t>
      </w:r>
    </w:p>
    <w:p w14:paraId="36B4F65D" w14:textId="237D0E71" w:rsidR="00F0110E" w:rsidRDefault="00F62D3D" w:rsidP="00F0110E">
      <w:pPr>
        <w:pStyle w:val="Pleading1L1"/>
      </w:pPr>
      <w:bookmarkStart w:id="58" w:name="_Toc49350920"/>
      <w:bookmarkStart w:id="59" w:name="_Toc49350977"/>
      <w:bookmarkStart w:id="60" w:name="_Toc172207977"/>
      <w:r w:rsidRPr="00EF61A3">
        <w:t>CONCLUSION</w:t>
      </w:r>
      <w:bookmarkEnd w:id="58"/>
      <w:bookmarkEnd w:id="59"/>
      <w:bookmarkEnd w:id="60"/>
    </w:p>
    <w:p w14:paraId="04B151D2" w14:textId="1A51C778" w:rsidR="005D046D" w:rsidRDefault="005D046D" w:rsidP="00F0110E">
      <w:pPr>
        <w:pStyle w:val="FirmDouble05"/>
      </w:pPr>
      <w:r>
        <w:t>Respondent</w:t>
      </w:r>
      <w:r w:rsidR="00F62D3D" w:rsidRPr="00EF61A3">
        <w:t xml:space="preserve"> Court erred as a matter of law </w:t>
      </w:r>
      <w:r w:rsidR="00767487">
        <w:t>. . .</w:t>
      </w:r>
      <w:r w:rsidR="00F62D3D" w:rsidRPr="00EF61A3">
        <w:t xml:space="preserve">  </w:t>
      </w:r>
      <w:r>
        <w:t>[insert description of</w:t>
      </w:r>
      <w:r w:rsidRPr="000A3E83">
        <w:t xml:space="preserve"> order being challenged</w:t>
      </w:r>
      <w:r>
        <w:t xml:space="preserve"> and applicable legal error/abuse of discretion].  </w:t>
      </w:r>
      <w:r w:rsidR="00F62D3D" w:rsidRPr="00EF61A3">
        <w:t>To remedy a clear legal error, prevent further harm, and address a continuing issue of widespread public interest, this Court should explore the important and unresolved issues presented and, after doing so, issue corrective writ relief</w:t>
      </w:r>
      <w:bookmarkStart w:id="61" w:name="_BA_Bookmark_Subrange_3D28BE_0001"/>
      <w:bookmarkStart w:id="62" w:name="_BA_ScanRange_Skip_PostScanRange_999999"/>
      <w:bookmarkEnd w:id="12"/>
      <w:bookmarkEnd w:id="13"/>
      <w:bookmarkEnd w:id="61"/>
      <w:r>
        <w:t xml:space="preserve"> commanding . . . [insert requested relief]</w:t>
      </w:r>
    </w:p>
    <w:p w14:paraId="79033B07" w14:textId="77777777" w:rsidR="005D046D" w:rsidRPr="00EF61A3" w:rsidRDefault="005D046D" w:rsidP="005D046D">
      <w:pPr>
        <w:pStyle w:val="FirmDouble05"/>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040"/>
      </w:tblGrid>
      <w:tr w:rsidR="006C4563" w:rsidRPr="00EF61A3" w14:paraId="6535F7C7" w14:textId="77777777">
        <w:trPr>
          <w:cantSplit/>
        </w:trPr>
        <w:tc>
          <w:tcPr>
            <w:tcW w:w="2880" w:type="dxa"/>
          </w:tcPr>
          <w:p w14:paraId="03577B56" w14:textId="71EAC837" w:rsidR="006C4563" w:rsidRPr="00EF61A3" w:rsidRDefault="00F62D3D">
            <w:r w:rsidRPr="00EF61A3">
              <w:lastRenderedPageBreak/>
              <w:t xml:space="preserve">Dated:  </w:t>
            </w:r>
          </w:p>
        </w:tc>
        <w:tc>
          <w:tcPr>
            <w:tcW w:w="5040" w:type="dxa"/>
          </w:tcPr>
          <w:p w14:paraId="4E2332E9" w14:textId="77777777" w:rsidR="006C4563" w:rsidRPr="00EF61A3" w:rsidRDefault="00F62D3D">
            <w:r w:rsidRPr="00EF61A3">
              <w:t>Respectfully submitted,</w:t>
            </w:r>
          </w:p>
          <w:p w14:paraId="3764F5FA" w14:textId="77777777" w:rsidR="006C4563" w:rsidRPr="00EF61A3" w:rsidRDefault="006C4563"/>
          <w:p w14:paraId="462AB54D" w14:textId="40E71A29" w:rsidR="006C4563" w:rsidRDefault="00E3327C">
            <w:r w:rsidRPr="00E3327C">
              <w:t>[LAW FIRM OR ORGANIZATION]</w:t>
            </w:r>
          </w:p>
          <w:p w14:paraId="39AE2D65" w14:textId="77777777" w:rsidR="00E3327C" w:rsidRDefault="00E3327C"/>
          <w:p w14:paraId="4441DD1F" w14:textId="77777777" w:rsidR="00516BB9" w:rsidRPr="00EF61A3" w:rsidRDefault="00516BB9"/>
          <w:p w14:paraId="6F7A184C" w14:textId="20811BA3" w:rsidR="006C4563" w:rsidRPr="00EF61A3" w:rsidRDefault="00F62D3D">
            <w:pPr>
              <w:tabs>
                <w:tab w:val="left" w:pos="4796"/>
              </w:tabs>
            </w:pPr>
            <w:r w:rsidRPr="00EF61A3">
              <w:t xml:space="preserve">By:  </w:t>
            </w:r>
            <w:r w:rsidRPr="00EF61A3">
              <w:rPr>
                <w:u w:val="single"/>
              </w:rPr>
              <w:t xml:space="preserve">   </w:t>
            </w:r>
            <w:r w:rsidRPr="00EF61A3">
              <w:rPr>
                <w:u w:val="single"/>
              </w:rPr>
              <w:tab/>
            </w:r>
          </w:p>
          <w:p w14:paraId="3A0306D5" w14:textId="4CC7D981" w:rsidR="006C4563" w:rsidRDefault="00516BB9">
            <w:pPr>
              <w:ind w:left="438"/>
            </w:pPr>
            <w:r>
              <w:t>[</w:t>
            </w:r>
            <w:r w:rsidR="00767487">
              <w:t>Attorney Name</w:t>
            </w:r>
            <w:r>
              <w:t>]</w:t>
            </w:r>
          </w:p>
          <w:p w14:paraId="1C351453" w14:textId="77777777" w:rsidR="00767487" w:rsidRPr="00EF61A3" w:rsidRDefault="00767487">
            <w:pPr>
              <w:ind w:left="438"/>
            </w:pPr>
          </w:p>
          <w:p w14:paraId="2129F086" w14:textId="77777777" w:rsidR="006C4563" w:rsidRPr="00EF61A3" w:rsidRDefault="00F62D3D">
            <w:pPr>
              <w:ind w:left="438"/>
            </w:pPr>
            <w:r w:rsidRPr="00EF61A3">
              <w:t xml:space="preserve">Attorneys for Petitioner </w:t>
            </w:r>
          </w:p>
          <w:p w14:paraId="29700B54" w14:textId="6128D90F" w:rsidR="006C4563" w:rsidRDefault="00EA2111">
            <w:pPr>
              <w:ind w:left="438"/>
            </w:pPr>
            <w:r>
              <w:t>[PETITIONER FULL NAME]</w:t>
            </w:r>
          </w:p>
          <w:p w14:paraId="60FD01AB" w14:textId="4975C78F" w:rsidR="00767487" w:rsidRPr="00EF61A3" w:rsidRDefault="00767487">
            <w:pPr>
              <w:ind w:left="438"/>
            </w:pPr>
          </w:p>
        </w:tc>
      </w:tr>
    </w:tbl>
    <w:p w14:paraId="26B9B5B4" w14:textId="0A464088" w:rsidR="00767487" w:rsidRDefault="00767487" w:rsidP="00EF61A3">
      <w:pPr>
        <w:pStyle w:val="FirmTitleCB"/>
      </w:pPr>
      <w:bookmarkStart w:id="63" w:name="_Toc49350978"/>
    </w:p>
    <w:p w14:paraId="6F46CD7E" w14:textId="03673D57" w:rsidR="00767487" w:rsidRPr="00767487" w:rsidRDefault="00767487" w:rsidP="00767487">
      <w:pPr>
        <w:rPr>
          <w:rFonts w:eastAsia="Times New Roman" w:cs="Times New Roman"/>
          <w:b/>
          <w:szCs w:val="24"/>
        </w:rPr>
      </w:pPr>
      <w:r>
        <w:br w:type="page"/>
      </w:r>
    </w:p>
    <w:p w14:paraId="626F7464" w14:textId="59D6F674" w:rsidR="006C4563" w:rsidRPr="00EF61A3" w:rsidRDefault="00F62D3D" w:rsidP="00EF61A3">
      <w:pPr>
        <w:pStyle w:val="FirmTitleCB"/>
      </w:pPr>
      <w:bookmarkStart w:id="64" w:name="_Toc172207978"/>
      <w:r w:rsidRPr="00EF61A3">
        <w:lastRenderedPageBreak/>
        <w:t>CERTIFICATION OF WORD COUNT</w:t>
      </w:r>
      <w:bookmarkEnd w:id="63"/>
      <w:bookmarkEnd w:id="64"/>
    </w:p>
    <w:p w14:paraId="3E6FB5AB" w14:textId="40ED85A8" w:rsidR="005D046D" w:rsidRDefault="005D046D" w:rsidP="005D046D">
      <w:pPr>
        <w:pStyle w:val="FirmDouble05"/>
      </w:pPr>
      <w:r w:rsidRPr="00EF61A3">
        <w:t>Pursuant to California Rules of Court, rule 8.204(c)(1), I certify that th</w:t>
      </w:r>
      <w:r w:rsidR="009C2B9D">
        <w:t xml:space="preserve">is writ petition </w:t>
      </w:r>
      <w:r w:rsidRPr="00EF61A3">
        <w:t>is proportionately spaced, is set in Century Schoolbook font, has a typeface of 13 points or more, and contains</w:t>
      </w:r>
      <w:r>
        <w:t xml:space="preserve"> </w:t>
      </w:r>
      <w:commentRangeStart w:id="65"/>
      <w:r>
        <w:t xml:space="preserve">[Word Count] </w:t>
      </w:r>
      <w:commentRangeEnd w:id="65"/>
      <w:r w:rsidR="0019454A">
        <w:rPr>
          <w:rStyle w:val="CommentReference"/>
          <w:rFonts w:eastAsiaTheme="minorHAnsi" w:cstheme="minorBidi"/>
        </w:rPr>
        <w:commentReference w:id="65"/>
      </w:r>
      <w:r w:rsidRPr="00EF61A3">
        <w:t>words</w:t>
      </w:r>
      <w:r>
        <w:t xml:space="preserve"> according to the word count feature of the computer program used to prepare the </w:t>
      </w:r>
      <w:r w:rsidR="004F1820">
        <w:t>petition</w:t>
      </w:r>
      <w:r w:rsidRPr="00EF61A3">
        <w:t>.</w:t>
      </w:r>
    </w:p>
    <w:p w14:paraId="27B917C3" w14:textId="77777777" w:rsidR="005D046D" w:rsidRDefault="005D046D" w:rsidP="005D046D">
      <w:pPr>
        <w:pStyle w:val="FirmDouble05"/>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040"/>
      </w:tblGrid>
      <w:tr w:rsidR="006C4563" w:rsidRPr="00EF61A3" w14:paraId="1FEA67DF" w14:textId="77777777">
        <w:tc>
          <w:tcPr>
            <w:tcW w:w="2880" w:type="dxa"/>
          </w:tcPr>
          <w:p w14:paraId="397DD738" w14:textId="01AFBDF9" w:rsidR="006C4563" w:rsidRPr="00EF61A3" w:rsidRDefault="005D046D">
            <w:r>
              <w:t xml:space="preserve">Dated: </w:t>
            </w:r>
          </w:p>
        </w:tc>
        <w:tc>
          <w:tcPr>
            <w:tcW w:w="5040" w:type="dxa"/>
          </w:tcPr>
          <w:p w14:paraId="0A3B17C5" w14:textId="302E6541" w:rsidR="006C4563" w:rsidRDefault="00E3327C">
            <w:r w:rsidRPr="00E3327C">
              <w:t>[LAW FIRM OR ORGANIZATION]</w:t>
            </w:r>
          </w:p>
          <w:p w14:paraId="38E727EA" w14:textId="77777777" w:rsidR="00E3327C" w:rsidRPr="00EF61A3" w:rsidRDefault="00E3327C"/>
          <w:p w14:paraId="180BA9ED" w14:textId="77777777" w:rsidR="006C4563" w:rsidRPr="00EF61A3" w:rsidRDefault="006C4563"/>
          <w:p w14:paraId="128295E8" w14:textId="0BFFD004" w:rsidR="006C4563" w:rsidRPr="00EF61A3" w:rsidRDefault="00F62D3D">
            <w:pPr>
              <w:tabs>
                <w:tab w:val="left" w:pos="4796"/>
              </w:tabs>
            </w:pPr>
            <w:r w:rsidRPr="00EF61A3">
              <w:t xml:space="preserve">By:  </w:t>
            </w:r>
            <w:r w:rsidRPr="00EF61A3">
              <w:rPr>
                <w:u w:val="single"/>
              </w:rPr>
              <w:t xml:space="preserve">   </w:t>
            </w:r>
            <w:r w:rsidRPr="00EF61A3">
              <w:rPr>
                <w:u w:val="single"/>
              </w:rPr>
              <w:tab/>
            </w:r>
          </w:p>
          <w:p w14:paraId="36BDB096" w14:textId="7B00FD12" w:rsidR="006C4563" w:rsidRDefault="00516BB9">
            <w:pPr>
              <w:ind w:left="438"/>
            </w:pPr>
            <w:r>
              <w:t>[</w:t>
            </w:r>
            <w:r w:rsidR="00767487">
              <w:t>Attorney Name</w:t>
            </w:r>
            <w:r>
              <w:t>]</w:t>
            </w:r>
          </w:p>
          <w:p w14:paraId="4EAADD7C" w14:textId="77777777" w:rsidR="00767487" w:rsidRPr="00EF61A3" w:rsidRDefault="00767487">
            <w:pPr>
              <w:ind w:left="438"/>
            </w:pPr>
          </w:p>
          <w:p w14:paraId="262C3306" w14:textId="77777777" w:rsidR="006C4563" w:rsidRPr="00EF61A3" w:rsidRDefault="00F62D3D">
            <w:pPr>
              <w:ind w:left="438"/>
            </w:pPr>
            <w:r w:rsidRPr="00EF61A3">
              <w:t xml:space="preserve">Attorneys for Petitioner </w:t>
            </w:r>
          </w:p>
          <w:p w14:paraId="08AE406E" w14:textId="24F78EDC" w:rsidR="006C4563" w:rsidRPr="00EF61A3" w:rsidRDefault="00EA2111">
            <w:pPr>
              <w:ind w:left="438"/>
            </w:pPr>
            <w:r>
              <w:t>[PETITIONER FULL NAME]</w:t>
            </w:r>
          </w:p>
        </w:tc>
      </w:tr>
    </w:tbl>
    <w:p w14:paraId="7E9F9A6B" w14:textId="77777777" w:rsidR="006C4563" w:rsidRPr="00EF61A3" w:rsidRDefault="006C4563"/>
    <w:p w14:paraId="4BF3F4DB" w14:textId="77777777" w:rsidR="006C4563" w:rsidRPr="00EF61A3" w:rsidRDefault="00F62D3D">
      <w:r w:rsidRPr="00EF61A3">
        <w:br/>
      </w:r>
      <w:r w:rsidRPr="00EF61A3">
        <w:br/>
      </w:r>
      <w:bookmarkEnd w:id="62"/>
    </w:p>
    <w:sectPr w:rsidR="006C4563" w:rsidRPr="00EF61A3">
      <w:headerReference w:type="default" r:id="rId17"/>
      <w:footerReference w:type="default" r:id="rId18"/>
      <w:headerReference w:type="first" r:id="rId19"/>
      <w:footerReference w:type="first" r:id="rId20"/>
      <w:pgSz w:w="12240" w:h="15840" w:code="1"/>
      <w:pgMar w:top="1440" w:right="2160" w:bottom="1440" w:left="216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lissa Gray" w:date="2024-05-15T10:03:00Z" w:initials="EG">
    <w:p w14:paraId="208CE7BB" w14:textId="77777777" w:rsidR="00B139D6" w:rsidRDefault="00B139D6" w:rsidP="00B139D6">
      <w:r>
        <w:rPr>
          <w:rStyle w:val="CommentReference"/>
        </w:rPr>
        <w:annotationRef/>
      </w:r>
      <w:r>
        <w:rPr>
          <w:color w:val="000000"/>
          <w:sz w:val="20"/>
          <w:szCs w:val="20"/>
        </w:rPr>
        <w:t>Include only if a writ of supersedeas or a temporary stay is requested as part of the writ petition, pursuant to Cal. Rules of Court, rule 8.116(a).</w:t>
      </w:r>
    </w:p>
  </w:comment>
  <w:comment w:id="2" w:author="Elissa Gray" w:date="2024-05-15T10:48:00Z" w:initials="EG">
    <w:p w14:paraId="2716239B" w14:textId="77777777" w:rsidR="002039AD" w:rsidRDefault="002039AD" w:rsidP="002039AD">
      <w:r>
        <w:rPr>
          <w:rStyle w:val="CommentReference"/>
        </w:rPr>
        <w:annotationRef/>
      </w:r>
      <w:r>
        <w:rPr>
          <w:color w:val="000000"/>
          <w:sz w:val="20"/>
          <w:szCs w:val="20"/>
        </w:rPr>
        <w:t>Include only if the writ petition seeks review of Superior Court proceedings that are also the subject of a pending appeal, pursuant to Cal. Rules of Court, rule 8.486(a)(3).</w:t>
      </w:r>
    </w:p>
  </w:comment>
  <w:comment w:id="3" w:author="Elissa Gray" w:date="2024-05-15T10:06:00Z" w:initials="EG">
    <w:p w14:paraId="24192977" w14:textId="1AC5D9FD" w:rsidR="00B139D6" w:rsidRDefault="00B139D6" w:rsidP="00B139D6">
      <w:r>
        <w:rPr>
          <w:rStyle w:val="CommentReference"/>
        </w:rPr>
        <w:annotationRef/>
      </w:r>
      <w:r>
        <w:rPr>
          <w:color w:val="000000"/>
          <w:sz w:val="20"/>
          <w:szCs w:val="20"/>
        </w:rPr>
        <w:t>Including the Superior Court’s phone number is only necessary if a writ of supersedeas or a temporary stay is requested as part of the writ petition, pursuant to Cal. Rules of Court, rule 8.116(b).</w:t>
      </w:r>
    </w:p>
  </w:comment>
  <w:comment w:id="5" w:author="Elissa Gray" w:date="2024-09-25T10:13:00Z" w:initials="EG">
    <w:p w14:paraId="3903F299" w14:textId="77777777" w:rsidR="00516BB9" w:rsidRDefault="00B42E7C" w:rsidP="00516BB9">
      <w:r>
        <w:rPr>
          <w:rStyle w:val="CommentReference"/>
        </w:rPr>
        <w:annotationRef/>
      </w:r>
      <w:r w:rsidR="00516BB9">
        <w:rPr>
          <w:sz w:val="20"/>
          <w:szCs w:val="20"/>
        </w:rPr>
        <w:t>This page can be replaced with Judicial Council of California form APP-008 Certificate of Interested Entities or Persons.</w:t>
      </w:r>
      <w:r w:rsidR="00516BB9">
        <w:rPr>
          <w:sz w:val="20"/>
          <w:szCs w:val="20"/>
        </w:rPr>
        <w:cr/>
      </w:r>
      <w:r w:rsidR="00516BB9">
        <w:rPr>
          <w:sz w:val="20"/>
          <w:szCs w:val="20"/>
        </w:rPr>
        <w:cr/>
      </w:r>
      <w:hyperlink r:id="rId1" w:history="1">
        <w:r w:rsidR="00516BB9" w:rsidRPr="00AD0944">
          <w:rPr>
            <w:rStyle w:val="Hyperlink"/>
            <w:sz w:val="20"/>
            <w:szCs w:val="20"/>
          </w:rPr>
          <w:t>https://www.courts.ca.gov/documents/app008.pdf</w:t>
        </w:r>
      </w:hyperlink>
      <w:r w:rsidR="00516BB9">
        <w:rPr>
          <w:sz w:val="20"/>
          <w:szCs w:val="20"/>
        </w:rPr>
        <w:cr/>
      </w:r>
      <w:r w:rsidR="00516BB9">
        <w:rPr>
          <w:sz w:val="20"/>
          <w:szCs w:val="20"/>
        </w:rPr>
        <w:cr/>
        <w:t>Note that the Certificate of Interested Entities or Persons should be after the cover page and before the tables, pursuant to Cal. Rules of Court, rule 8.208(d)(1).</w:t>
      </w:r>
    </w:p>
  </w:comment>
  <w:comment w:id="9" w:author="Elissa Gray" w:date="2024-05-15T18:08:00Z" w:initials="EG">
    <w:p w14:paraId="3B294DE5" w14:textId="5E7F5D88" w:rsidR="00DF168F" w:rsidRDefault="00DF168F" w:rsidP="00DF168F">
      <w:r>
        <w:rPr>
          <w:rStyle w:val="CommentReference"/>
        </w:rPr>
        <w:annotationRef/>
      </w:r>
      <w:r>
        <w:rPr>
          <w:color w:val="000000"/>
          <w:sz w:val="20"/>
          <w:szCs w:val="20"/>
        </w:rPr>
        <w:t xml:space="preserve">To generate/update the Table of Authorities, any citations to case law, statutes, rules of court, or other authorities need to be tagged under the “References” section of the settings. Then, after all citations are tagged, the Table of Authorities need to be updated or regenerated. At that point, the formatting of the Table can be adjusted as well (adjusting font style or size, adding additional headings, modifying the hanging indent for the case citations). </w:t>
      </w:r>
    </w:p>
    <w:p w14:paraId="3A9E302B" w14:textId="77777777" w:rsidR="00DF168F" w:rsidRDefault="00DF168F" w:rsidP="00DF168F"/>
    <w:p w14:paraId="68CEACE6" w14:textId="77777777" w:rsidR="00DF168F" w:rsidRDefault="00DF168F" w:rsidP="00DF168F">
      <w:hyperlink r:id="rId2" w:history="1">
        <w:r w:rsidRPr="008A6839">
          <w:rPr>
            <w:rStyle w:val="Hyperlink"/>
            <w:sz w:val="20"/>
            <w:szCs w:val="20"/>
          </w:rPr>
          <w:t>https://support.microsoft.com/en-us/office/create-a-table-of-authorities-ddd126ae-52bc-4299-9558-06dd0e4fe8c0</w:t>
        </w:r>
      </w:hyperlink>
    </w:p>
  </w:comment>
  <w:comment w:id="15" w:author="Elissa Gray" w:date="2024-05-15T15:49:00Z" w:initials="EG">
    <w:p w14:paraId="6BBC465E" w14:textId="6F1FC171" w:rsidR="008E0BE8" w:rsidRDefault="008E0BE8" w:rsidP="008E0BE8">
      <w:r>
        <w:rPr>
          <w:rStyle w:val="CommentReference"/>
        </w:rPr>
        <w:annotationRef/>
      </w:r>
      <w:r>
        <w:rPr>
          <w:sz w:val="20"/>
          <w:szCs w:val="20"/>
        </w:rPr>
        <w:t>Introduction should be focused, concise, and persuasive. One to two pages in length is ideal, but I would say no more than four pages of introduction at the maximum.</w:t>
      </w:r>
    </w:p>
  </w:comment>
  <w:comment w:id="16" w:author="Elissa Gray" w:date="2024-05-15T15:54:00Z" w:initials="EG">
    <w:p w14:paraId="09A948F5" w14:textId="77777777" w:rsidR="00B14D58" w:rsidRDefault="00B14D58" w:rsidP="00B14D58">
      <w:r>
        <w:rPr>
          <w:rStyle w:val="CommentReference"/>
        </w:rPr>
        <w:annotationRef/>
      </w:r>
      <w:r>
        <w:rPr>
          <w:color w:val="3F3F3F"/>
          <w:sz w:val="20"/>
          <w:szCs w:val="20"/>
        </w:rPr>
        <w:t>Include only if the writ petition seeks review of Superior Court proceedings that are also the subject of a pending appeal, pursuant to Cal. Rules of Court, rule 8.486(a)(3)</w:t>
      </w:r>
      <w:r>
        <w:rPr>
          <w:sz w:val="20"/>
          <w:szCs w:val="20"/>
        </w:rPr>
        <w:t>.</w:t>
      </w:r>
    </w:p>
  </w:comment>
  <w:comment w:id="23" w:author="Elissa Gray" w:date="2024-05-15T15:53:00Z" w:initials="EG">
    <w:p w14:paraId="57A0F032" w14:textId="1004EF35" w:rsidR="00B14D58" w:rsidRDefault="00B14D58" w:rsidP="00B14D58">
      <w:r>
        <w:rPr>
          <w:rStyle w:val="CommentReference"/>
        </w:rPr>
        <w:annotationRef/>
      </w:r>
      <w:r>
        <w:rPr>
          <w:color w:val="3F3F3F"/>
          <w:sz w:val="20"/>
          <w:szCs w:val="20"/>
        </w:rPr>
        <w:t>Include only if the writ petition seeks review of Superior Court proceedings that are also the subject of a pending appeal, pursuant to Cal. Rules of Court, rule 8.486(a)(3)</w:t>
      </w:r>
      <w:r>
        <w:rPr>
          <w:sz w:val="20"/>
          <w:szCs w:val="20"/>
        </w:rPr>
        <w:t>.</w:t>
      </w:r>
    </w:p>
  </w:comment>
  <w:comment w:id="28" w:author="Elissa Gray" w:date="2024-05-15T16:10:00Z" w:initials="EG">
    <w:p w14:paraId="741F7E88" w14:textId="77777777" w:rsidR="00102252" w:rsidRDefault="00102252" w:rsidP="00102252">
      <w:r>
        <w:rPr>
          <w:rStyle w:val="CommentReference"/>
        </w:rPr>
        <w:annotationRef/>
      </w:r>
      <w:r>
        <w:rPr>
          <w:color w:val="000000"/>
          <w:sz w:val="20"/>
          <w:szCs w:val="20"/>
        </w:rPr>
        <w:t>A writ petition is verified under the penalty of perjury—typically by the petitioner, or sometimes by an attorney. Therefore, typically a declaration is not necessary. However, a declaration can be useful to present additional facts to the Court of Appeal that are not in the record—which the Court of Appeal has discretion to consider since a writ is an original proceeding. (McCarthy v. Superior Court (1987) 191 Cal.App.3d 1023, 1030, fn. 3.)  However, note that it’s not guaranteed the Court of Appeal will consider additional factors not in the record or presented to the Superior Court. (People v. Superior Court (1993) 4 Cal.4th 1164, 1173, fn. 5; Stevens v. Superior Court (1999) 75 Cal.App.4th 594, 607, fn. 13; Parsons v. Superior Court (2007) 149 Cal.App.4th Supp. 1, 8.)</w:t>
      </w:r>
    </w:p>
    <w:p w14:paraId="774623B6" w14:textId="77777777" w:rsidR="00102252" w:rsidRDefault="00102252" w:rsidP="00102252"/>
    <w:p w14:paraId="58D4E424" w14:textId="77777777" w:rsidR="00102252" w:rsidRDefault="00102252" w:rsidP="00102252">
      <w:r>
        <w:rPr>
          <w:color w:val="000000"/>
          <w:sz w:val="20"/>
          <w:szCs w:val="20"/>
        </w:rPr>
        <w:t>One example of when a declaration by an attorney may be necessary is a Reporter’s Transcript for one or more relevant hearings is not available, pursuant to Cal. Rules of Court, rule 8.486(b)(3).</w:t>
      </w:r>
    </w:p>
    <w:p w14:paraId="7A412FFC" w14:textId="77777777" w:rsidR="00102252" w:rsidRDefault="00102252" w:rsidP="00102252"/>
    <w:p w14:paraId="56F13FF4" w14:textId="77777777" w:rsidR="00102252" w:rsidRDefault="00102252" w:rsidP="00102252"/>
  </w:comment>
  <w:comment w:id="45" w:author="Elissa Gray" w:date="2024-05-15T16:18:00Z" w:initials="EG">
    <w:p w14:paraId="64400021" w14:textId="77777777" w:rsidR="00EB5A49" w:rsidRDefault="00EB5A49" w:rsidP="00EB5A49">
      <w:r>
        <w:rPr>
          <w:rStyle w:val="CommentReference"/>
        </w:rPr>
        <w:annotationRef/>
      </w:r>
      <w:r>
        <w:rPr>
          <w:sz w:val="20"/>
          <w:szCs w:val="20"/>
        </w:rPr>
        <w:t xml:space="preserve">If the petitioner does not read English, then the verification can be modified to account for the need to translate the information. </w:t>
      </w:r>
      <w:r>
        <w:rPr>
          <w:sz w:val="20"/>
          <w:szCs w:val="20"/>
        </w:rPr>
        <w:cr/>
      </w:r>
      <w:r>
        <w:rPr>
          <w:sz w:val="20"/>
          <w:szCs w:val="20"/>
        </w:rPr>
        <w:cr/>
        <w:t>(1) Rephrase this sentence to: “This petition was interpreted to me from English to my native language of [language], and thus I know the contents of this petition.”</w:t>
      </w:r>
      <w:r>
        <w:rPr>
          <w:sz w:val="20"/>
          <w:szCs w:val="20"/>
        </w:rPr>
        <w:cr/>
      </w:r>
      <w:r>
        <w:rPr>
          <w:sz w:val="20"/>
          <w:szCs w:val="20"/>
        </w:rPr>
        <w:cr/>
        <w:t>(2) Below this verification, add an additional signed verification by the person who translated the contents of the petition to the petitioner:</w:t>
      </w:r>
      <w:r>
        <w:rPr>
          <w:sz w:val="20"/>
          <w:szCs w:val="20"/>
        </w:rPr>
        <w:cr/>
        <w:t>“The above-named signatory is unable to understand this petition because their primary language is [language]. I certify that I am fluent in written and spoken English and [language]. I declare under penalty of perjury under the laws of the State of California that I have, to the best of my ability, interpreted the above petition for the above-named signatory. The above-named signatory said they understood the contents of the petition and swore that it was true under penalty of perjury under the laws of the State of California.”</w:t>
      </w:r>
      <w:r>
        <w:rPr>
          <w:sz w:val="20"/>
          <w:szCs w:val="20"/>
        </w:rPr>
        <w:cr/>
      </w:r>
    </w:p>
  </w:comment>
  <w:comment w:id="46" w:author="Elissa Gray" w:date="2024-05-15T16:15:00Z" w:initials="EG">
    <w:p w14:paraId="2951DE8B" w14:textId="2B6F5D46" w:rsidR="00EB5A49" w:rsidRDefault="00EB5A49" w:rsidP="00EB5A49">
      <w:r>
        <w:rPr>
          <w:rStyle w:val="CommentReference"/>
        </w:rPr>
        <w:annotationRef/>
      </w:r>
      <w:r>
        <w:rPr>
          <w:sz w:val="20"/>
          <w:szCs w:val="20"/>
        </w:rPr>
        <w:t xml:space="preserve">Verification of a writ petition should be based on personal knowledge, not information and belief. However, if certain facts in the petition need to be verified on information and belief, this sentence should be re-phrased to: “The facts alleged in paragraphs </w:t>
      </w:r>
      <w:r>
        <w:rPr>
          <w:sz w:val="20"/>
          <w:szCs w:val="20"/>
          <w:highlight w:val="yellow"/>
        </w:rPr>
        <w:t>A</w:t>
      </w:r>
      <w:r>
        <w:rPr>
          <w:sz w:val="20"/>
          <w:szCs w:val="20"/>
        </w:rPr>
        <w:t xml:space="preserve"> through </w:t>
      </w:r>
      <w:r>
        <w:rPr>
          <w:sz w:val="20"/>
          <w:szCs w:val="20"/>
          <w:highlight w:val="yellow"/>
        </w:rPr>
        <w:t>B</w:t>
      </w:r>
      <w:r>
        <w:rPr>
          <w:sz w:val="20"/>
          <w:szCs w:val="20"/>
        </w:rPr>
        <w:t xml:space="preserve"> of the petition are within my personal knowledge, while the facts in paragraphs </w:t>
      </w:r>
      <w:r>
        <w:rPr>
          <w:sz w:val="20"/>
          <w:szCs w:val="20"/>
          <w:highlight w:val="yellow"/>
        </w:rPr>
        <w:t>C</w:t>
      </w:r>
      <w:r>
        <w:rPr>
          <w:sz w:val="20"/>
          <w:szCs w:val="20"/>
        </w:rPr>
        <w:t xml:space="preserve"> and </w:t>
      </w:r>
      <w:r>
        <w:rPr>
          <w:sz w:val="20"/>
          <w:szCs w:val="20"/>
          <w:highlight w:val="yellow"/>
        </w:rPr>
        <w:t>D</w:t>
      </w:r>
      <w:r>
        <w:rPr>
          <w:sz w:val="20"/>
          <w:szCs w:val="20"/>
        </w:rPr>
        <w:t xml:space="preserve"> are alleged on information and belief, and I know these facts to be true.”</w:t>
      </w:r>
      <w:r>
        <w:rPr>
          <w:sz w:val="20"/>
          <w:szCs w:val="20"/>
        </w:rPr>
        <w:cr/>
      </w:r>
      <w:r>
        <w:rPr>
          <w:sz w:val="20"/>
          <w:szCs w:val="20"/>
        </w:rPr>
        <w:cr/>
        <w:t xml:space="preserve">The reasoning is based on evidence and hearsay. Under Code Civ. Proc., § 446(a), when a party is verifying statements in a pleading (such as a complaint or answer), the party can verify statements on information and belief. But verifying facts in a writ petition is different because the petitioner is trying to use those facts as evidence to support the Court of Appeal’s decision on the writ petition. Because facts verified on information and belief are hearsay, those facts should typically be ignored by the Court of Appeal. (Star Motor Imports, Inc. v. Superior Court (1979) 88 Cal.App.3d 201, 204.) However, as long as the facts verified on information and belief are not the sole "basis for the issuance of the writ" and the writ petition otherwise contains a sufficient "sufficient record of the underlying facts and trial court proceedings," then it's not a problem to have a verification of information and belief for certain facts. (Pacific Gas &amp; Electric Co. v. Superior Court (1983) 145 Cal.App.3d 253, 255, fn. 1; Fall River Joint Unified School Dist. v. Superior Court (1988) 206 Cal.App.3d 431, 436; Blitzstein v. Department of Motor Vehicles (1988) 199 Cal.App.3d 138, 140, 244 CR 624, 625, fn. 1.) </w:t>
      </w:r>
      <w:r>
        <w:rPr>
          <w:sz w:val="20"/>
          <w:szCs w:val="20"/>
        </w:rPr>
        <w:cr/>
      </w:r>
    </w:p>
  </w:comment>
  <w:comment w:id="65" w:author="Elissa Gray" w:date="2024-08-20T15:11:00Z" w:initials="EG">
    <w:p w14:paraId="232F9786" w14:textId="77777777" w:rsidR="0019454A" w:rsidRDefault="0019454A" w:rsidP="0019454A">
      <w:r>
        <w:rPr>
          <w:rStyle w:val="CommentReference"/>
        </w:rPr>
        <w:annotationRef/>
      </w:r>
      <w:r>
        <w:rPr>
          <w:color w:val="000000"/>
          <w:sz w:val="20"/>
          <w:szCs w:val="20"/>
        </w:rPr>
        <w:t>California Rules of Court, rule 8.204(c)(1) provides a word limit of 14,000 words, including footnotes, but excluding: table of contents, table of authorities, the cover information, the Certificate of Interested Entities or Persons, the certification of word count, any signature block, any attachment under California Rules of Court, rule 8.204(d), the verification, and any supporting documents.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8CE7BB" w15:done="0"/>
  <w15:commentEx w15:paraId="2716239B" w15:done="0"/>
  <w15:commentEx w15:paraId="24192977" w15:done="0"/>
  <w15:commentEx w15:paraId="3903F299" w15:done="0"/>
  <w15:commentEx w15:paraId="68CEACE6" w15:done="0"/>
  <w15:commentEx w15:paraId="6BBC465E" w15:done="0"/>
  <w15:commentEx w15:paraId="09A948F5" w15:done="0"/>
  <w15:commentEx w15:paraId="57A0F032" w15:done="0"/>
  <w15:commentEx w15:paraId="56F13FF4" w15:done="0"/>
  <w15:commentEx w15:paraId="64400021" w15:done="0"/>
  <w15:commentEx w15:paraId="2951DE8B" w15:done="0"/>
  <w15:commentEx w15:paraId="232F97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2198C4" w16cex:dateUtc="2024-05-15T17:03:00Z"/>
  <w16cex:commentExtensible w16cex:durableId="63FA8D45" w16cex:dateUtc="2024-05-15T17:48:00Z"/>
  <w16cex:commentExtensible w16cex:durableId="0EBCF7FD" w16cex:dateUtc="2024-05-15T17:06:00Z"/>
  <w16cex:commentExtensible w16cex:durableId="355A465B" w16cex:dateUtc="2024-09-25T17:13:00Z"/>
  <w16cex:commentExtensible w16cex:durableId="04A1FDE3" w16cex:dateUtc="2024-05-16T01:08:00Z"/>
  <w16cex:commentExtensible w16cex:durableId="0D477BB0" w16cex:dateUtc="2024-05-15T22:49:00Z"/>
  <w16cex:commentExtensible w16cex:durableId="08015E11" w16cex:dateUtc="2024-05-15T22:54:00Z"/>
  <w16cex:commentExtensible w16cex:durableId="5C021A90" w16cex:dateUtc="2024-05-15T22:53:00Z"/>
  <w16cex:commentExtensible w16cex:durableId="216E08EF" w16cex:dateUtc="2024-05-15T23:10:00Z"/>
  <w16cex:commentExtensible w16cex:durableId="7B26B80D" w16cex:dateUtc="2024-05-15T23:18:00Z"/>
  <w16cex:commentExtensible w16cex:durableId="27AC7030" w16cex:dateUtc="2024-05-15T23:15:00Z"/>
  <w16cex:commentExtensible w16cex:durableId="36B6E396" w16cex:dateUtc="2024-08-20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8CE7BB" w16cid:durableId="5A2198C4"/>
  <w16cid:commentId w16cid:paraId="2716239B" w16cid:durableId="63FA8D45"/>
  <w16cid:commentId w16cid:paraId="24192977" w16cid:durableId="0EBCF7FD"/>
  <w16cid:commentId w16cid:paraId="3903F299" w16cid:durableId="355A465B"/>
  <w16cid:commentId w16cid:paraId="68CEACE6" w16cid:durableId="04A1FDE3"/>
  <w16cid:commentId w16cid:paraId="6BBC465E" w16cid:durableId="0D477BB0"/>
  <w16cid:commentId w16cid:paraId="09A948F5" w16cid:durableId="08015E11"/>
  <w16cid:commentId w16cid:paraId="57A0F032" w16cid:durableId="5C021A90"/>
  <w16cid:commentId w16cid:paraId="56F13FF4" w16cid:durableId="216E08EF"/>
  <w16cid:commentId w16cid:paraId="64400021" w16cid:durableId="7B26B80D"/>
  <w16cid:commentId w16cid:paraId="2951DE8B" w16cid:durableId="27AC7030"/>
  <w16cid:commentId w16cid:paraId="232F9786" w16cid:durableId="36B6E3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F3F78" w14:textId="77777777" w:rsidR="00611ED4" w:rsidRDefault="00611ED4">
      <w:r>
        <w:separator/>
      </w:r>
    </w:p>
  </w:endnote>
  <w:endnote w:type="continuationSeparator" w:id="0">
    <w:p w14:paraId="0FA00597" w14:textId="77777777" w:rsidR="00611ED4" w:rsidRDefault="0061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angal (Headings CS)">
    <w:altName w:val="Mang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103C" w14:textId="77777777" w:rsidR="00F0248C" w:rsidRDefault="00F0248C">
    <w:pPr>
      <w:pStyle w:val="Footer"/>
    </w:pPr>
    <w:r>
      <w:tab/>
    </w:r>
    <w:r>
      <w:fldChar w:fldCharType="begin"/>
    </w:r>
    <w:r>
      <w:instrText xml:space="preserve"> PAGE   \* MERGEFORMAT </w:instrText>
    </w:r>
    <w:r>
      <w:fldChar w:fldCharType="separate"/>
    </w:r>
    <w:r w:rsidR="00677303">
      <w:rPr>
        <w:noProof/>
      </w:rPr>
      <w:t>50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7F2F" w14:textId="77777777" w:rsidR="00F0248C" w:rsidRDefault="00F0248C">
    <w:pPr>
      <w:pStyle w:val="Footer"/>
      <w:jc w:val="center"/>
    </w:pPr>
    <w:r>
      <w:fldChar w:fldCharType="begin"/>
    </w:r>
    <w:r>
      <w:instrText xml:space="preserve"> PAGE   \* MERGEFORMAT </w:instrText>
    </w:r>
    <w:r>
      <w:fldChar w:fldCharType="separate"/>
    </w:r>
    <w:r w:rsidR="000257E2">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8393" w14:textId="77777777" w:rsidR="00F0248C" w:rsidRDefault="00F0248C">
    <w:pPr>
      <w:pStyle w:val="Footer"/>
      <w:jc w:val="center"/>
    </w:pPr>
    <w:r>
      <w:fldChar w:fldCharType="begin"/>
    </w:r>
    <w:r>
      <w:instrText xml:space="preserve"> PAGE   \* MERGEFORMAT </w:instrText>
    </w:r>
    <w:r>
      <w:fldChar w:fldCharType="separate"/>
    </w:r>
    <w:r w:rsidR="000257E2">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40C9" w14:textId="77777777" w:rsidR="00F0248C" w:rsidRDefault="00F0248C">
    <w:pPr>
      <w:pStyle w:val="Footer"/>
      <w:jc w:val="center"/>
    </w:pPr>
    <w:r>
      <w:fldChar w:fldCharType="begin"/>
    </w:r>
    <w:r>
      <w:instrText xml:space="preserve"> PAGE   \* MERGEFORMAT </w:instrText>
    </w:r>
    <w:r>
      <w:fldChar w:fldCharType="separate"/>
    </w:r>
    <w:r w:rsidR="00677303">
      <w:rPr>
        <w:noProof/>
      </w:rPr>
      <w:t>46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A191D" w14:textId="77777777" w:rsidR="00F0248C" w:rsidRDefault="00F0248C">
    <w:pPr>
      <w:pStyle w:val="Footer"/>
      <w:jc w:val="center"/>
    </w:pPr>
    <w:r>
      <w:fldChar w:fldCharType="begin"/>
    </w:r>
    <w:r>
      <w:instrText xml:space="preserve"> PAGE   \* MERGEFORMAT </w:instrText>
    </w:r>
    <w:r>
      <w:fldChar w:fldCharType="separate"/>
    </w:r>
    <w:r w:rsidR="00677303">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98A24" w14:textId="77777777" w:rsidR="00611ED4" w:rsidRDefault="00611ED4">
      <w:r>
        <w:separator/>
      </w:r>
    </w:p>
  </w:footnote>
  <w:footnote w:type="continuationSeparator" w:id="0">
    <w:p w14:paraId="6C784E9A" w14:textId="77777777" w:rsidR="00611ED4" w:rsidRDefault="00611ED4">
      <w:r>
        <w:continuationSeparator/>
      </w:r>
    </w:p>
  </w:footnote>
  <w:footnote w:id="1">
    <w:p w14:paraId="4C398645" w14:textId="35A3AF8F" w:rsidR="000A3E83" w:rsidRDefault="000A3E83">
      <w:pPr>
        <w:pStyle w:val="FootnoteText"/>
      </w:pPr>
      <w:r>
        <w:rPr>
          <w:rStyle w:val="FootnoteReference"/>
        </w:rPr>
        <w:footnoteRef/>
      </w:r>
      <w:r>
        <w:t xml:space="preserve"> </w:t>
      </w:r>
      <w:r w:rsidR="00171D06" w:rsidRPr="00FC3CE2">
        <w:t xml:space="preserve">This petition uses the parties’ first names to “humanize a decision . . . which seriously affect[s]” </w:t>
      </w:r>
      <w:r w:rsidR="00171D06">
        <w:t>[Petitioner First Name]’s</w:t>
      </w:r>
      <w:r w:rsidR="00171D06" w:rsidRPr="00FC3CE2">
        <w:t xml:space="preserve"> life.  (</w:t>
      </w:r>
      <w:r w:rsidR="00171D06" w:rsidRPr="00FC3CE2">
        <w:rPr>
          <w:i/>
          <w:iCs/>
        </w:rPr>
        <w:t>In re Marriage of Smith</w:t>
      </w:r>
      <w:r w:rsidR="00171D06" w:rsidRPr="00FC3CE2">
        <w:t xml:space="preserve"> (1990) 225 Cal.App.3d 469, 475, fn.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A453" w14:textId="77777777" w:rsidR="00F0248C" w:rsidRDefault="00F0248C">
    <w:pPr>
      <w:jc w:val="center"/>
      <w:rPr>
        <w:b/>
      </w:rPr>
    </w:pPr>
    <w:r>
      <w:rPr>
        <w:b/>
      </w:rPr>
      <w:t>TABLE OF CONTENTS</w:t>
    </w:r>
  </w:p>
  <w:p w14:paraId="3941EEDA" w14:textId="77777777" w:rsidR="00F0248C" w:rsidRDefault="00F0248C">
    <w:pPr>
      <w:jc w:val="center"/>
    </w:pPr>
    <w:r>
      <w:t>(continued)</w:t>
    </w:r>
  </w:p>
  <w:p w14:paraId="3174EDD9" w14:textId="77777777" w:rsidR="00F0248C" w:rsidRDefault="00F0248C">
    <w:pPr>
      <w:spacing w:after="200"/>
      <w:jc w:val="right"/>
    </w:pPr>
    <w:r>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4AEF9" w14:textId="77777777" w:rsidR="00F0248C" w:rsidRDefault="00F0248C">
    <w:pPr>
      <w:jc w:val="center"/>
      <w:rPr>
        <w:b/>
      </w:rPr>
    </w:pPr>
    <w:r>
      <w:rPr>
        <w:b/>
      </w:rPr>
      <w:t>TABLE OF CONTENTS</w:t>
    </w:r>
  </w:p>
  <w:p w14:paraId="201962B2" w14:textId="77777777" w:rsidR="00F0248C" w:rsidRDefault="00F0248C">
    <w:pPr>
      <w:jc w:val="center"/>
    </w:pPr>
  </w:p>
  <w:p w14:paraId="08EC1125" w14:textId="77777777" w:rsidR="00F0248C" w:rsidRDefault="00F0248C">
    <w:pPr>
      <w:spacing w:after="200"/>
      <w:jc w:val="right"/>
      <w:rPr>
        <w:b/>
      </w:rPr>
    </w:pPr>
    <w:r>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CC7D" w14:textId="77777777" w:rsidR="00F0248C" w:rsidRDefault="00F024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560D2" w14:textId="77777777" w:rsidR="00F0248C" w:rsidRDefault="00F02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58BD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0064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9A852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FE4C8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4AFD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42BF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307C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669C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FC7C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42A5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6593AEB"/>
    <w:multiLevelType w:val="multilevel"/>
    <w:tmpl w:val="5798D448"/>
    <w:name w:val="zzmpPleading1||Pleading1|2|1|1|1|0|41||1|0|33||1|0|33||1|0|33||1|0|33||1|0|32||1|0|32||1|0|32||1|0|32||"/>
    <w:lvl w:ilvl="0">
      <w:start w:val="1"/>
      <w:numFmt w:val="upperRoman"/>
      <w:pStyle w:val="Pleading1L1"/>
      <w:lvlText w:val="%1."/>
      <w:lvlJc w:val="left"/>
      <w:pPr>
        <w:tabs>
          <w:tab w:val="num" w:pos="720"/>
        </w:tabs>
        <w:ind w:left="72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ED6D1E"/>
    <w:multiLevelType w:val="multilevel"/>
    <w:tmpl w:val="34A4FFAA"/>
    <w:name w:val="zzmpOutlineE||Outline (E)|2|3|1|1|0|1||1|4|1||1|4|0||1|4|1||1|4|0||1|4|0||1|4|0||1|4|0||1|4|0||"/>
    <w:lvl w:ilvl="0">
      <w:start w:val="1"/>
      <w:numFmt w:val="upperRoman"/>
      <w:pStyle w:val="OutlineEL1"/>
      <w:lvlText w:val="%1."/>
      <w:lvlJc w:val="left"/>
      <w:pPr>
        <w:tabs>
          <w:tab w:val="num" w:pos="720"/>
        </w:tabs>
        <w:ind w:left="720" w:hanging="720"/>
      </w:pPr>
      <w:rPr>
        <w:rFonts w:ascii="Times New Roman" w:hAnsi="Times New Roman" w:cs="Times New Roman"/>
        <w:b/>
        <w:i w:val="0"/>
        <w:caps/>
        <w:smallCaps w:val="0"/>
        <w:sz w:val="26"/>
        <w:u w:val="none"/>
      </w:rPr>
    </w:lvl>
    <w:lvl w:ilvl="1">
      <w:start w:val="1"/>
      <w:numFmt w:val="upperLetter"/>
      <w:pStyle w:val="OutlineEL2"/>
      <w:lvlText w:val="%2."/>
      <w:lvlJc w:val="left"/>
      <w:pPr>
        <w:tabs>
          <w:tab w:val="num" w:pos="1440"/>
        </w:tabs>
        <w:ind w:left="1440" w:hanging="720"/>
      </w:pPr>
      <w:rPr>
        <w:rFonts w:ascii="Times New Roman" w:hAnsi="Times New Roman" w:cs="Times New Roman"/>
        <w:b/>
        <w:i w:val="0"/>
        <w:caps w:val="0"/>
        <w:sz w:val="26"/>
        <w:u w:val="none"/>
      </w:rPr>
    </w:lvl>
    <w:lvl w:ilvl="2">
      <w:start w:val="1"/>
      <w:numFmt w:val="decimal"/>
      <w:pStyle w:val="OutlineEL3"/>
      <w:lvlText w:val="%3."/>
      <w:lvlJc w:val="left"/>
      <w:pPr>
        <w:tabs>
          <w:tab w:val="num" w:pos="2160"/>
        </w:tabs>
        <w:ind w:left="720" w:firstLine="720"/>
      </w:pPr>
      <w:rPr>
        <w:rFonts w:ascii="Century Schoolbook" w:hAnsi="Century Schoolbook" w:cs="Times New Roman"/>
        <w:b w:val="0"/>
        <w:i w:val="0"/>
        <w:caps w:val="0"/>
        <w:color w:val="auto"/>
        <w:sz w:val="26"/>
        <w:u w:val="none"/>
      </w:rPr>
    </w:lvl>
    <w:lvl w:ilvl="3">
      <w:start w:val="1"/>
      <w:numFmt w:val="lowerLetter"/>
      <w:pStyle w:val="OutlineE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OutlineE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E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decimal"/>
      <w:pStyle w:val="Outlin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Outlin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lowerLetter"/>
      <w:pStyle w:val="OutlineEL9"/>
      <w:lvlText w:val="%9)"/>
      <w:lvlJc w:val="left"/>
      <w:pPr>
        <w:tabs>
          <w:tab w:val="num" w:pos="6480"/>
        </w:tabs>
        <w:ind w:left="6480" w:hanging="720"/>
      </w:pPr>
      <w:rPr>
        <w:rFonts w:ascii="Times New Roman" w:hAnsi="Times New Roman" w:cs="Times New Roman"/>
        <w:b w:val="0"/>
        <w:i w:val="0"/>
        <w:caps w:val="0"/>
        <w:sz w:val="24"/>
        <w:u w:val="none"/>
      </w:rPr>
    </w:lvl>
  </w:abstractNum>
  <w:num w:numId="1" w16cid:durableId="1770545447">
    <w:abstractNumId w:val="9"/>
  </w:num>
  <w:num w:numId="2" w16cid:durableId="930041928">
    <w:abstractNumId w:val="11"/>
  </w:num>
  <w:num w:numId="3" w16cid:durableId="1822312607">
    <w:abstractNumId w:val="10"/>
  </w:num>
  <w:num w:numId="4" w16cid:durableId="2070423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0525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930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2869182">
    <w:abstractNumId w:val="7"/>
  </w:num>
  <w:num w:numId="8" w16cid:durableId="797065466">
    <w:abstractNumId w:val="6"/>
  </w:num>
  <w:num w:numId="9" w16cid:durableId="669795159">
    <w:abstractNumId w:val="5"/>
  </w:num>
  <w:num w:numId="10" w16cid:durableId="268705218">
    <w:abstractNumId w:val="4"/>
  </w:num>
  <w:num w:numId="11" w16cid:durableId="353969192">
    <w:abstractNumId w:val="8"/>
  </w:num>
  <w:num w:numId="12" w16cid:durableId="855387615">
    <w:abstractNumId w:val="3"/>
  </w:num>
  <w:num w:numId="13" w16cid:durableId="1560172045">
    <w:abstractNumId w:val="2"/>
  </w:num>
  <w:num w:numId="14" w16cid:durableId="888608561">
    <w:abstractNumId w:val="1"/>
  </w:num>
  <w:num w:numId="15" w16cid:durableId="1445535316">
    <w:abstractNumId w:val="0"/>
  </w:num>
  <w:num w:numId="16" w16cid:durableId="565994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255947">
    <w:abstractNumId w:val="10"/>
  </w:num>
  <w:num w:numId="18" w16cid:durableId="12033295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8463570">
    <w:abstractNumId w:val="11"/>
  </w:num>
  <w:num w:numId="20" w16cid:durableId="119886291">
    <w:abstractNumId w:val="11"/>
  </w:num>
  <w:num w:numId="21" w16cid:durableId="691566405">
    <w:abstractNumId w:val="11"/>
  </w:num>
  <w:num w:numId="22" w16cid:durableId="789206564">
    <w:abstractNumId w:val="11"/>
  </w:num>
  <w:num w:numId="23" w16cid:durableId="13655948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4053113">
    <w:abstractNumId w:val="11"/>
  </w:num>
  <w:num w:numId="25" w16cid:durableId="1427580363">
    <w:abstractNumId w:val="11"/>
  </w:num>
  <w:num w:numId="26" w16cid:durableId="2067802083">
    <w:abstractNumId w:val="11"/>
  </w:num>
  <w:num w:numId="27" w16cid:durableId="804934072">
    <w:abstractNumId w:val="11"/>
  </w:num>
  <w:num w:numId="28" w16cid:durableId="1430472263">
    <w:abstractNumId w:val="11"/>
  </w:num>
  <w:num w:numId="29" w16cid:durableId="1739132626">
    <w:abstractNumId w:val="11"/>
  </w:num>
  <w:num w:numId="30" w16cid:durableId="1714963862">
    <w:abstractNumId w:val="11"/>
  </w:num>
  <w:num w:numId="31" w16cid:durableId="470439533">
    <w:abstractNumId w:val="11"/>
  </w:num>
  <w:num w:numId="32" w16cid:durableId="342514165">
    <w:abstractNumId w:val="11"/>
  </w:num>
  <w:num w:numId="33" w16cid:durableId="1624113554">
    <w:abstractNumId w:val="11"/>
  </w:num>
  <w:num w:numId="34" w16cid:durableId="265891794">
    <w:abstractNumId w:val="11"/>
  </w:num>
  <w:num w:numId="35" w16cid:durableId="1560020451">
    <w:abstractNumId w:val="11"/>
  </w:num>
  <w:num w:numId="36" w16cid:durableId="1256786873">
    <w:abstractNumId w:val="11"/>
  </w:num>
  <w:num w:numId="37" w16cid:durableId="1056703523">
    <w:abstractNumId w:val="11"/>
  </w:num>
  <w:num w:numId="38" w16cid:durableId="1583490517">
    <w:abstractNumId w:val="11"/>
  </w:num>
  <w:num w:numId="39" w16cid:durableId="1245918673">
    <w:abstractNumId w:val="11"/>
  </w:num>
  <w:num w:numId="40" w16cid:durableId="737246295">
    <w:abstractNumId w:val="11"/>
  </w:num>
  <w:num w:numId="41" w16cid:durableId="309410917">
    <w:abstractNumId w:val="11"/>
  </w:num>
  <w:num w:numId="42" w16cid:durableId="215551699">
    <w:abstractNumId w:val="11"/>
  </w:num>
  <w:num w:numId="43" w16cid:durableId="2711439">
    <w:abstractNumId w:val="11"/>
  </w:num>
  <w:num w:numId="44" w16cid:durableId="1859659268">
    <w:abstractNumId w:val="11"/>
  </w:num>
  <w:num w:numId="45" w16cid:durableId="833450770">
    <w:abstractNumId w:val="11"/>
  </w:num>
  <w:num w:numId="46" w16cid:durableId="1160004282">
    <w:abstractNumId w:val="11"/>
  </w:num>
  <w:num w:numId="47" w16cid:durableId="1672873510">
    <w:abstractNumId w:val="11"/>
  </w:num>
  <w:num w:numId="48" w16cid:durableId="2030912906">
    <w:abstractNumId w:val="11"/>
  </w:num>
  <w:num w:numId="49" w16cid:durableId="1840147784">
    <w:abstractNumId w:val="11"/>
  </w:num>
  <w:num w:numId="50" w16cid:durableId="896160306">
    <w:abstractNumId w:val="11"/>
  </w:num>
  <w:num w:numId="51" w16cid:durableId="1949192210">
    <w:abstractNumId w:val="11"/>
  </w:num>
  <w:num w:numId="52" w16cid:durableId="1715956870">
    <w:abstractNumId w:val="11"/>
  </w:num>
  <w:num w:numId="53" w16cid:durableId="343283588">
    <w:abstractNumId w:val="11"/>
  </w:num>
  <w:num w:numId="54" w16cid:durableId="1464538367">
    <w:abstractNumId w:val="11"/>
  </w:num>
  <w:num w:numId="55" w16cid:durableId="1139225170">
    <w:abstractNumId w:val="11"/>
  </w:num>
  <w:num w:numId="56" w16cid:durableId="1745444824">
    <w:abstractNumId w:val="11"/>
  </w:num>
  <w:num w:numId="57" w16cid:durableId="1035811307">
    <w:abstractNumId w:val="11"/>
  </w:num>
  <w:num w:numId="58" w16cid:durableId="43873527">
    <w:abstractNumId w:val="11"/>
  </w:num>
  <w:num w:numId="59" w16cid:durableId="319384782">
    <w:abstractNumId w:val="11"/>
  </w:num>
  <w:num w:numId="60" w16cid:durableId="1157961662">
    <w:abstractNumId w:val="11"/>
  </w:num>
  <w:num w:numId="61" w16cid:durableId="572545584">
    <w:abstractNumId w:val="11"/>
  </w:num>
  <w:num w:numId="62" w16cid:durableId="1198809584">
    <w:abstractNumId w:val="11"/>
  </w:num>
  <w:num w:numId="63" w16cid:durableId="2011524863">
    <w:abstractNumId w:val="11"/>
  </w:num>
  <w:num w:numId="64" w16cid:durableId="1352217747">
    <w:abstractNumId w:val="11"/>
  </w:num>
  <w:num w:numId="65" w16cid:durableId="415709947">
    <w:abstractNumId w:val="11"/>
  </w:num>
  <w:num w:numId="66" w16cid:durableId="1354069506">
    <w:abstractNumId w:val="11"/>
  </w:num>
  <w:num w:numId="67" w16cid:durableId="2028211393">
    <w:abstractNumId w:val="11"/>
  </w:num>
  <w:num w:numId="68" w16cid:durableId="1791319787">
    <w:abstractNumId w:val="11"/>
  </w:num>
  <w:num w:numId="69" w16cid:durableId="610089184">
    <w:abstractNumId w:val="11"/>
  </w:num>
  <w:num w:numId="70" w16cid:durableId="853765310">
    <w:abstractNumId w:val="11"/>
  </w:num>
  <w:num w:numId="71" w16cid:durableId="2125614294">
    <w:abstractNumId w:val="11"/>
  </w:num>
  <w:num w:numId="72" w16cid:durableId="1097360904">
    <w:abstractNumId w:val="11"/>
  </w:num>
  <w:num w:numId="73" w16cid:durableId="395082601">
    <w:abstractNumId w:val="11"/>
  </w:num>
  <w:num w:numId="74" w16cid:durableId="1832985215">
    <w:abstractNumId w:val="11"/>
  </w:num>
  <w:num w:numId="75" w16cid:durableId="1468158600">
    <w:abstractNumId w:val="10"/>
  </w:num>
  <w:num w:numId="76" w16cid:durableId="1381587081">
    <w:abstractNumId w:val="10"/>
  </w:num>
  <w:num w:numId="77" w16cid:durableId="90243381">
    <w:abstractNumId w:val="1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ssa Gray">
    <w15:presenceInfo w15:providerId="AD" w15:userId="S::egray@fvaplaw.onmicrosoft.com::8bdfdfcf-6f09-4e14-b6da-13cea899f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63"/>
    <w:rsid w:val="000146E4"/>
    <w:rsid w:val="00015939"/>
    <w:rsid w:val="00020103"/>
    <w:rsid w:val="00025752"/>
    <w:rsid w:val="000257E2"/>
    <w:rsid w:val="00027A78"/>
    <w:rsid w:val="00027C70"/>
    <w:rsid w:val="00027CAB"/>
    <w:rsid w:val="00054775"/>
    <w:rsid w:val="000721AB"/>
    <w:rsid w:val="000A3E83"/>
    <w:rsid w:val="000B0CC0"/>
    <w:rsid w:val="000B5085"/>
    <w:rsid w:val="000C28C5"/>
    <w:rsid w:val="000C315F"/>
    <w:rsid w:val="000F78E4"/>
    <w:rsid w:val="00102252"/>
    <w:rsid w:val="00102378"/>
    <w:rsid w:val="001149A8"/>
    <w:rsid w:val="00134FC0"/>
    <w:rsid w:val="001430EB"/>
    <w:rsid w:val="00162C92"/>
    <w:rsid w:val="00171D06"/>
    <w:rsid w:val="0019019A"/>
    <w:rsid w:val="00192D42"/>
    <w:rsid w:val="0019454A"/>
    <w:rsid w:val="001B1691"/>
    <w:rsid w:val="001B51E3"/>
    <w:rsid w:val="001B5576"/>
    <w:rsid w:val="001C32E0"/>
    <w:rsid w:val="001C6BBD"/>
    <w:rsid w:val="001D2C61"/>
    <w:rsid w:val="001E6D74"/>
    <w:rsid w:val="001F4092"/>
    <w:rsid w:val="001F462B"/>
    <w:rsid w:val="001F54A4"/>
    <w:rsid w:val="002039AD"/>
    <w:rsid w:val="0022487D"/>
    <w:rsid w:val="002333B9"/>
    <w:rsid w:val="00244C45"/>
    <w:rsid w:val="00256E82"/>
    <w:rsid w:val="00267841"/>
    <w:rsid w:val="00276702"/>
    <w:rsid w:val="002778EA"/>
    <w:rsid w:val="00285735"/>
    <w:rsid w:val="0029012B"/>
    <w:rsid w:val="002A0ECE"/>
    <w:rsid w:val="002B35E2"/>
    <w:rsid w:val="002D59E7"/>
    <w:rsid w:val="002D66C8"/>
    <w:rsid w:val="002D70D7"/>
    <w:rsid w:val="002E1EA4"/>
    <w:rsid w:val="002F1CB0"/>
    <w:rsid w:val="002F4211"/>
    <w:rsid w:val="0030171E"/>
    <w:rsid w:val="0032744E"/>
    <w:rsid w:val="00327AF9"/>
    <w:rsid w:val="00357374"/>
    <w:rsid w:val="00366792"/>
    <w:rsid w:val="003710ED"/>
    <w:rsid w:val="00384781"/>
    <w:rsid w:val="00387184"/>
    <w:rsid w:val="003879AA"/>
    <w:rsid w:val="0039098F"/>
    <w:rsid w:val="003938C4"/>
    <w:rsid w:val="003A711A"/>
    <w:rsid w:val="003B09FD"/>
    <w:rsid w:val="003C362D"/>
    <w:rsid w:val="003D6BA4"/>
    <w:rsid w:val="003F08EF"/>
    <w:rsid w:val="0043397E"/>
    <w:rsid w:val="00434043"/>
    <w:rsid w:val="00464A53"/>
    <w:rsid w:val="0047004B"/>
    <w:rsid w:val="004A69E5"/>
    <w:rsid w:val="004C7BC2"/>
    <w:rsid w:val="004D3A09"/>
    <w:rsid w:val="004E3A9A"/>
    <w:rsid w:val="004F0A8C"/>
    <w:rsid w:val="004F0F32"/>
    <w:rsid w:val="004F1820"/>
    <w:rsid w:val="004F75B9"/>
    <w:rsid w:val="0050148F"/>
    <w:rsid w:val="00504C1C"/>
    <w:rsid w:val="00516BB9"/>
    <w:rsid w:val="00536126"/>
    <w:rsid w:val="00537FA5"/>
    <w:rsid w:val="00543A72"/>
    <w:rsid w:val="005553AF"/>
    <w:rsid w:val="00556799"/>
    <w:rsid w:val="00557322"/>
    <w:rsid w:val="005A3F5F"/>
    <w:rsid w:val="005B2AEA"/>
    <w:rsid w:val="005C1416"/>
    <w:rsid w:val="005C6784"/>
    <w:rsid w:val="005D046D"/>
    <w:rsid w:val="005E2726"/>
    <w:rsid w:val="00602E15"/>
    <w:rsid w:val="00602F72"/>
    <w:rsid w:val="00603CFA"/>
    <w:rsid w:val="00611ED4"/>
    <w:rsid w:val="00612205"/>
    <w:rsid w:val="006134B5"/>
    <w:rsid w:val="006204EB"/>
    <w:rsid w:val="00630312"/>
    <w:rsid w:val="006558C7"/>
    <w:rsid w:val="006559CF"/>
    <w:rsid w:val="006643BD"/>
    <w:rsid w:val="00677303"/>
    <w:rsid w:val="00680C78"/>
    <w:rsid w:val="00685B98"/>
    <w:rsid w:val="00693698"/>
    <w:rsid w:val="006A640B"/>
    <w:rsid w:val="006B7C94"/>
    <w:rsid w:val="006C403A"/>
    <w:rsid w:val="006C4563"/>
    <w:rsid w:val="006E0D7A"/>
    <w:rsid w:val="006F1268"/>
    <w:rsid w:val="007118CE"/>
    <w:rsid w:val="00713831"/>
    <w:rsid w:val="00713E11"/>
    <w:rsid w:val="00730D89"/>
    <w:rsid w:val="00740705"/>
    <w:rsid w:val="00751D0B"/>
    <w:rsid w:val="00760895"/>
    <w:rsid w:val="00767487"/>
    <w:rsid w:val="0077273B"/>
    <w:rsid w:val="00772F3B"/>
    <w:rsid w:val="00785809"/>
    <w:rsid w:val="00787BE0"/>
    <w:rsid w:val="00796C37"/>
    <w:rsid w:val="007A3ACD"/>
    <w:rsid w:val="007D24D1"/>
    <w:rsid w:val="007F27CF"/>
    <w:rsid w:val="0081558C"/>
    <w:rsid w:val="0081628C"/>
    <w:rsid w:val="00830FDF"/>
    <w:rsid w:val="00830FF4"/>
    <w:rsid w:val="0083677C"/>
    <w:rsid w:val="00837269"/>
    <w:rsid w:val="00864847"/>
    <w:rsid w:val="008957A3"/>
    <w:rsid w:val="008B48CF"/>
    <w:rsid w:val="008B7CC8"/>
    <w:rsid w:val="008C6F95"/>
    <w:rsid w:val="008E0BE8"/>
    <w:rsid w:val="008E26DE"/>
    <w:rsid w:val="008E4D42"/>
    <w:rsid w:val="00907B76"/>
    <w:rsid w:val="009142C8"/>
    <w:rsid w:val="009169EF"/>
    <w:rsid w:val="00916FC4"/>
    <w:rsid w:val="00932E1C"/>
    <w:rsid w:val="009441C1"/>
    <w:rsid w:val="0094794F"/>
    <w:rsid w:val="00967C23"/>
    <w:rsid w:val="00982294"/>
    <w:rsid w:val="00983E11"/>
    <w:rsid w:val="00986E13"/>
    <w:rsid w:val="009A693F"/>
    <w:rsid w:val="009A754C"/>
    <w:rsid w:val="009C0768"/>
    <w:rsid w:val="009C2B9D"/>
    <w:rsid w:val="009C474C"/>
    <w:rsid w:val="009E6BFE"/>
    <w:rsid w:val="00A01728"/>
    <w:rsid w:val="00A12DB8"/>
    <w:rsid w:val="00A150CC"/>
    <w:rsid w:val="00A31E3B"/>
    <w:rsid w:val="00A52BF0"/>
    <w:rsid w:val="00A6744E"/>
    <w:rsid w:val="00A807C0"/>
    <w:rsid w:val="00AA1696"/>
    <w:rsid w:val="00AA2A8B"/>
    <w:rsid w:val="00AC47DE"/>
    <w:rsid w:val="00AD2385"/>
    <w:rsid w:val="00B0488A"/>
    <w:rsid w:val="00B139D6"/>
    <w:rsid w:val="00B140BA"/>
    <w:rsid w:val="00B14D58"/>
    <w:rsid w:val="00B1704C"/>
    <w:rsid w:val="00B23F68"/>
    <w:rsid w:val="00B34C4D"/>
    <w:rsid w:val="00B41A34"/>
    <w:rsid w:val="00B42E7C"/>
    <w:rsid w:val="00B45A55"/>
    <w:rsid w:val="00B45FEB"/>
    <w:rsid w:val="00B73B28"/>
    <w:rsid w:val="00B82322"/>
    <w:rsid w:val="00B8275B"/>
    <w:rsid w:val="00B930F5"/>
    <w:rsid w:val="00BB0949"/>
    <w:rsid w:val="00BC335B"/>
    <w:rsid w:val="00BC5C14"/>
    <w:rsid w:val="00BC6A06"/>
    <w:rsid w:val="00BD4AF0"/>
    <w:rsid w:val="00BE3AD0"/>
    <w:rsid w:val="00BE3FD4"/>
    <w:rsid w:val="00BF3688"/>
    <w:rsid w:val="00C24C4C"/>
    <w:rsid w:val="00C353FD"/>
    <w:rsid w:val="00C86D53"/>
    <w:rsid w:val="00CA0862"/>
    <w:rsid w:val="00CC3976"/>
    <w:rsid w:val="00CC7410"/>
    <w:rsid w:val="00CE2286"/>
    <w:rsid w:val="00CE4EA5"/>
    <w:rsid w:val="00D10220"/>
    <w:rsid w:val="00D12C0A"/>
    <w:rsid w:val="00D25C0B"/>
    <w:rsid w:val="00D301F2"/>
    <w:rsid w:val="00D419DA"/>
    <w:rsid w:val="00D5172F"/>
    <w:rsid w:val="00D53B02"/>
    <w:rsid w:val="00D5517B"/>
    <w:rsid w:val="00D60E55"/>
    <w:rsid w:val="00D72626"/>
    <w:rsid w:val="00DC599E"/>
    <w:rsid w:val="00DC5FFE"/>
    <w:rsid w:val="00DD29BD"/>
    <w:rsid w:val="00DD442A"/>
    <w:rsid w:val="00DF168F"/>
    <w:rsid w:val="00DF6F87"/>
    <w:rsid w:val="00E069FC"/>
    <w:rsid w:val="00E21D44"/>
    <w:rsid w:val="00E23788"/>
    <w:rsid w:val="00E3327C"/>
    <w:rsid w:val="00E705E5"/>
    <w:rsid w:val="00E71D6A"/>
    <w:rsid w:val="00EA2111"/>
    <w:rsid w:val="00EB5A49"/>
    <w:rsid w:val="00EC33B5"/>
    <w:rsid w:val="00ED1DC3"/>
    <w:rsid w:val="00EE6028"/>
    <w:rsid w:val="00EF2DD7"/>
    <w:rsid w:val="00EF61A3"/>
    <w:rsid w:val="00F0110E"/>
    <w:rsid w:val="00F0248C"/>
    <w:rsid w:val="00F2149B"/>
    <w:rsid w:val="00F45E0E"/>
    <w:rsid w:val="00F53FB4"/>
    <w:rsid w:val="00F62D3D"/>
    <w:rsid w:val="00F67060"/>
    <w:rsid w:val="00F745A7"/>
    <w:rsid w:val="00F83019"/>
    <w:rsid w:val="00F910F9"/>
    <w:rsid w:val="00F96073"/>
    <w:rsid w:val="00FA2326"/>
    <w:rsid w:val="00FA2464"/>
    <w:rsid w:val="00FD56A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07360"/>
  <w15:docId w15:val="{999E6B46-D78B-4483-A582-C73CC2B6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eastAsiaTheme="minorHAnsi" w:hAnsi="Century Schoolbook" w:cstheme="minorBidi"/>
      <w:sz w:val="26"/>
      <w:szCs w:val="22"/>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2"/>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rPr>
      <w:rFonts w:eastAsiaTheme="minorHAnsi" w:cstheme="minorBidi"/>
      <w:sz w:val="24"/>
      <w:szCs w:val="22"/>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eastAsiaTheme="minorHAnsi" w:cstheme="minorBidi"/>
      <w:sz w:val="24"/>
      <w:szCs w:val="22"/>
    </w:rPr>
  </w:style>
  <w:style w:type="paragraph" w:customStyle="1" w:styleId="BodyTextContinued">
    <w:name w:val="Body Text Continued"/>
    <w:basedOn w:val="BodyText"/>
    <w:next w:val="BodyText"/>
  </w:style>
  <w:style w:type="character" w:styleId="PageNumber">
    <w:name w:val="page number"/>
    <w:basedOn w:val="DefaultParagraphFont"/>
  </w:style>
  <w:style w:type="paragraph" w:styleId="Quote">
    <w:name w:val="Quote"/>
    <w:basedOn w:val="Normal"/>
    <w:next w:val="BodyTextContinued"/>
    <w:link w:val="QuoteChar"/>
    <w:qFormat/>
    <w:pPr>
      <w:spacing w:after="240"/>
      <w:ind w:left="1440" w:right="1440"/>
    </w:pPr>
  </w:style>
  <w:style w:type="character" w:customStyle="1" w:styleId="QuoteChar">
    <w:name w:val="Quote Char"/>
    <w:basedOn w:val="DefaultParagraphFont"/>
    <w:link w:val="Quote"/>
    <w:rPr>
      <w:sz w:val="24"/>
      <w:szCs w:val="24"/>
    </w:rPr>
  </w:style>
  <w:style w:type="paragraph" w:customStyle="1" w:styleId="FirmDouble">
    <w:name w:val="Firm Double"/>
    <w:basedOn w:val="Normal"/>
    <w:pPr>
      <w:spacing w:line="360" w:lineRule="auto"/>
      <w:jc w:val="both"/>
    </w:pPr>
    <w:rPr>
      <w:rFonts w:eastAsia="Times New Roman" w:cs="Times New Roman"/>
      <w:szCs w:val="24"/>
    </w:rPr>
  </w:style>
  <w:style w:type="paragraph" w:customStyle="1" w:styleId="FirmDouble05">
    <w:name w:val="Firm Double 05"/>
    <w:basedOn w:val="Normal"/>
    <w:link w:val="FirmDouble05Char"/>
    <w:pPr>
      <w:spacing w:line="360" w:lineRule="auto"/>
      <w:ind w:firstLine="720"/>
    </w:pPr>
    <w:rPr>
      <w:rFonts w:eastAsia="Times New Roman" w:cs="Times New Roman"/>
      <w:szCs w:val="28"/>
    </w:rPr>
  </w:style>
  <w:style w:type="paragraph" w:customStyle="1" w:styleId="FirmDouble1">
    <w:name w:val="Firm Double 1"/>
    <w:basedOn w:val="Normal"/>
    <w:pPr>
      <w:spacing w:line="480" w:lineRule="auto"/>
      <w:ind w:firstLine="1440"/>
    </w:pPr>
    <w:rPr>
      <w:rFonts w:eastAsia="Times New Roman" w:cs="Times New Roman"/>
      <w:szCs w:val="24"/>
    </w:rPr>
  </w:style>
  <w:style w:type="paragraph" w:customStyle="1" w:styleId="FirmDoubleFullJustify">
    <w:name w:val="Firm Double Full Justify"/>
    <w:basedOn w:val="Normal"/>
    <w:pPr>
      <w:spacing w:line="480" w:lineRule="auto"/>
      <w:jc w:val="both"/>
    </w:pPr>
    <w:rPr>
      <w:rFonts w:eastAsia="Times New Roman" w:cs="Times New Roman"/>
      <w:szCs w:val="24"/>
    </w:rPr>
  </w:style>
  <w:style w:type="paragraph" w:customStyle="1" w:styleId="FirmPlain">
    <w:name w:val="Firm Plain"/>
    <w:basedOn w:val="Normal"/>
    <w:rPr>
      <w:rFonts w:eastAsia="Times New Roman" w:cs="Times New Roman"/>
      <w:szCs w:val="24"/>
    </w:rPr>
  </w:style>
  <w:style w:type="paragraph" w:customStyle="1" w:styleId="FirmQuote">
    <w:name w:val="Firm Quote"/>
    <w:basedOn w:val="Normal"/>
    <w:pPr>
      <w:spacing w:after="240"/>
      <w:ind w:left="720" w:right="720"/>
      <w:jc w:val="both"/>
    </w:pPr>
    <w:rPr>
      <w:rFonts w:eastAsia="Times New Roman" w:cs="Times New Roman"/>
      <w:szCs w:val="24"/>
    </w:rPr>
  </w:style>
  <w:style w:type="paragraph" w:customStyle="1" w:styleId="FirmSingle">
    <w:name w:val="Firm Single"/>
    <w:basedOn w:val="Normal"/>
    <w:pPr>
      <w:spacing w:after="240"/>
    </w:pPr>
    <w:rPr>
      <w:rFonts w:eastAsia="Times New Roman" w:cs="Times New Roman"/>
      <w:szCs w:val="24"/>
    </w:rPr>
  </w:style>
  <w:style w:type="paragraph" w:customStyle="1" w:styleId="FirmSingle05">
    <w:name w:val="Firm Single 05"/>
    <w:basedOn w:val="Normal"/>
    <w:pPr>
      <w:spacing w:after="240"/>
      <w:ind w:firstLine="720"/>
    </w:pPr>
    <w:rPr>
      <w:rFonts w:eastAsia="Times New Roman" w:cs="Times New Roman"/>
      <w:szCs w:val="24"/>
    </w:rPr>
  </w:style>
  <w:style w:type="paragraph" w:customStyle="1" w:styleId="FirmSingle05E">
    <w:name w:val="Firm Single 05 (E)"/>
    <w:basedOn w:val="Normal"/>
    <w:pPr>
      <w:spacing w:after="240"/>
      <w:ind w:left="720"/>
      <w:jc w:val="both"/>
    </w:pPr>
    <w:rPr>
      <w:rFonts w:eastAsia="Times New Roman" w:cs="Times New Roman"/>
      <w:szCs w:val="24"/>
    </w:rPr>
  </w:style>
  <w:style w:type="paragraph" w:customStyle="1" w:styleId="FirmSingle1">
    <w:name w:val="Firm Single 1"/>
    <w:basedOn w:val="Normal"/>
    <w:pPr>
      <w:spacing w:after="240"/>
      <w:ind w:firstLine="1440"/>
    </w:pPr>
    <w:rPr>
      <w:rFonts w:eastAsia="Times New Roman" w:cs="Times New Roman"/>
      <w:szCs w:val="24"/>
    </w:rPr>
  </w:style>
  <w:style w:type="paragraph" w:customStyle="1" w:styleId="FirmSingle1E">
    <w:name w:val="Firm Single 1 (E)"/>
    <w:basedOn w:val="Normal"/>
    <w:pPr>
      <w:spacing w:after="240"/>
      <w:ind w:left="1440"/>
      <w:jc w:val="both"/>
    </w:pPr>
    <w:rPr>
      <w:rFonts w:eastAsia="Times New Roman" w:cs="Times New Roman"/>
      <w:szCs w:val="24"/>
    </w:rPr>
  </w:style>
  <w:style w:type="paragraph" w:customStyle="1" w:styleId="FirmSingle15E">
    <w:name w:val="Firm Single 1.5 (E)"/>
    <w:basedOn w:val="Normal"/>
    <w:pPr>
      <w:spacing w:after="240"/>
      <w:ind w:left="2160"/>
      <w:jc w:val="both"/>
    </w:pPr>
    <w:rPr>
      <w:rFonts w:eastAsia="Times New Roman" w:cs="Times New Roman"/>
      <w:szCs w:val="24"/>
    </w:rPr>
  </w:style>
  <w:style w:type="paragraph" w:customStyle="1" w:styleId="FirmSingleFullJustify">
    <w:name w:val="Firm Single Full Justify"/>
    <w:basedOn w:val="Normal"/>
    <w:pPr>
      <w:spacing w:after="240"/>
      <w:jc w:val="both"/>
    </w:pPr>
    <w:rPr>
      <w:rFonts w:eastAsia="Times New Roman" w:cs="Times New Roman"/>
      <w:szCs w:val="24"/>
    </w:rPr>
  </w:style>
  <w:style w:type="paragraph" w:customStyle="1" w:styleId="FirmTable">
    <w:name w:val="Firm Table"/>
    <w:basedOn w:val="Normal"/>
    <w:rPr>
      <w:rFonts w:eastAsia="Times New Roman" w:cs="Times New Roman"/>
      <w:szCs w:val="24"/>
    </w:rPr>
  </w:style>
  <w:style w:type="paragraph" w:customStyle="1" w:styleId="FirmTitleCB">
    <w:name w:val="Firm Title CB"/>
    <w:basedOn w:val="Normal"/>
    <w:pPr>
      <w:keepNext/>
      <w:keepLines/>
      <w:spacing w:after="240"/>
      <w:jc w:val="center"/>
      <w:outlineLvl w:val="0"/>
    </w:pPr>
    <w:rPr>
      <w:rFonts w:eastAsia="Times New Roman" w:cs="Times New Roman"/>
      <w:b/>
      <w:szCs w:val="24"/>
    </w:rPr>
  </w:style>
  <w:style w:type="paragraph" w:customStyle="1" w:styleId="FirmTitleCBU">
    <w:name w:val="Firm Title CBU"/>
    <w:basedOn w:val="Normal"/>
    <w:pPr>
      <w:keepNext/>
      <w:keepLines/>
      <w:spacing w:after="240"/>
      <w:jc w:val="center"/>
      <w:outlineLvl w:val="0"/>
    </w:pPr>
    <w:rPr>
      <w:rFonts w:eastAsia="Times New Roman" w:cs="Times New Roman"/>
      <w:b/>
      <w:szCs w:val="24"/>
      <w:u w:val="single"/>
    </w:rPr>
  </w:style>
  <w:style w:type="paragraph" w:customStyle="1" w:styleId="FirmTitleCU">
    <w:name w:val="Firm Title CU"/>
    <w:basedOn w:val="Normal"/>
    <w:pPr>
      <w:keepNext/>
      <w:keepLines/>
      <w:spacing w:after="240"/>
      <w:jc w:val="center"/>
      <w:outlineLvl w:val="0"/>
    </w:pPr>
    <w:rPr>
      <w:rFonts w:eastAsia="Times New Roman" w:cs="Times New Roman"/>
      <w:szCs w:val="24"/>
      <w:u w:val="single"/>
    </w:rPr>
  </w:style>
  <w:style w:type="paragraph" w:customStyle="1" w:styleId="FirmTitleLB">
    <w:name w:val="Firm Title LB"/>
    <w:basedOn w:val="Normal"/>
    <w:pPr>
      <w:keepNext/>
      <w:keepLines/>
      <w:spacing w:after="240"/>
      <w:outlineLvl w:val="0"/>
    </w:pPr>
    <w:rPr>
      <w:rFonts w:eastAsia="Times New Roman" w:cs="Times New Roman"/>
      <w:b/>
      <w:szCs w:val="24"/>
    </w:rPr>
  </w:style>
  <w:style w:type="paragraph" w:customStyle="1" w:styleId="FirmTitleLB05E">
    <w:name w:val="Firm Title LB 05 (E)"/>
    <w:basedOn w:val="Normal"/>
    <w:pPr>
      <w:keepNext/>
      <w:keepLines/>
      <w:spacing w:after="240"/>
      <w:ind w:left="720"/>
      <w:outlineLvl w:val="0"/>
    </w:pPr>
    <w:rPr>
      <w:rFonts w:eastAsia="Times New Roman" w:cs="Times New Roman"/>
      <w:b/>
      <w:szCs w:val="24"/>
    </w:rPr>
  </w:style>
  <w:style w:type="paragraph" w:customStyle="1" w:styleId="FirmTitleLB1E">
    <w:name w:val="Firm Title LB 1 (E)"/>
    <w:basedOn w:val="BodyText"/>
    <w:pPr>
      <w:keepNext/>
      <w:keepLines/>
      <w:spacing w:after="240"/>
      <w:ind w:left="1440"/>
      <w:outlineLvl w:val="0"/>
    </w:pPr>
    <w:rPr>
      <w:rFonts w:eastAsia="Times New Roman" w:cs="Times New Roman"/>
      <w:b/>
      <w:szCs w:val="24"/>
    </w:rPr>
  </w:style>
  <w:style w:type="paragraph" w:customStyle="1" w:styleId="FirmTitleLB15E">
    <w:name w:val="Firm Title LB 1.5 (E)"/>
    <w:basedOn w:val="BodyText"/>
    <w:pPr>
      <w:keepNext/>
      <w:keepLines/>
      <w:spacing w:after="240"/>
      <w:ind w:left="2160"/>
      <w:outlineLvl w:val="0"/>
    </w:pPr>
    <w:rPr>
      <w:rFonts w:eastAsia="Times New Roman" w:cs="Times New Roman"/>
      <w:b/>
      <w:szCs w:val="24"/>
    </w:rPr>
  </w:style>
  <w:style w:type="paragraph" w:customStyle="1" w:styleId="FirmTitleLBU">
    <w:name w:val="Firm Title LBU"/>
    <w:basedOn w:val="Normal"/>
    <w:pPr>
      <w:keepNext/>
      <w:keepLines/>
      <w:spacing w:after="240"/>
      <w:outlineLvl w:val="0"/>
    </w:pPr>
    <w:rPr>
      <w:rFonts w:eastAsia="Times New Roman" w:cs="Times New Roman"/>
      <w:b/>
      <w:szCs w:val="24"/>
      <w:u w:val="single"/>
    </w:rPr>
  </w:style>
  <w:style w:type="paragraph" w:customStyle="1" w:styleId="FirmTitleLBU05E">
    <w:name w:val="Firm Title LBU 05 (E)"/>
    <w:basedOn w:val="Normal"/>
    <w:pPr>
      <w:keepNext/>
      <w:keepLines/>
      <w:spacing w:after="240"/>
      <w:ind w:left="720"/>
      <w:outlineLvl w:val="0"/>
    </w:pPr>
    <w:rPr>
      <w:rFonts w:eastAsia="Times New Roman" w:cs="Times New Roman"/>
      <w:b/>
      <w:szCs w:val="24"/>
      <w:u w:val="single"/>
    </w:rPr>
  </w:style>
  <w:style w:type="paragraph" w:customStyle="1" w:styleId="FirmTitleLBU1E">
    <w:name w:val="Firm Title LBU 1 (E)"/>
    <w:basedOn w:val="BodyText"/>
    <w:pPr>
      <w:keepNext/>
      <w:keepLines/>
      <w:spacing w:after="240"/>
      <w:ind w:left="1440"/>
      <w:outlineLvl w:val="0"/>
    </w:pPr>
    <w:rPr>
      <w:rFonts w:eastAsia="Times New Roman" w:cs="Times New Roman"/>
      <w:b/>
      <w:szCs w:val="24"/>
      <w:u w:val="single"/>
    </w:rPr>
  </w:style>
  <w:style w:type="paragraph" w:customStyle="1" w:styleId="FirmTitleLBU15E">
    <w:name w:val="Firm Title LBU 1.5 (E)"/>
    <w:basedOn w:val="BodyText"/>
    <w:pPr>
      <w:keepNext/>
      <w:keepLines/>
      <w:spacing w:after="240"/>
      <w:ind w:left="2160"/>
      <w:outlineLvl w:val="0"/>
    </w:pPr>
    <w:rPr>
      <w:rFonts w:eastAsia="Times New Roman" w:cs="Times New Roman"/>
      <w:b/>
      <w:szCs w:val="24"/>
      <w:u w:val="single"/>
    </w:rPr>
  </w:style>
  <w:style w:type="paragraph" w:customStyle="1" w:styleId="FirmTitleLU">
    <w:name w:val="Firm Title LU"/>
    <w:basedOn w:val="Normal"/>
    <w:pPr>
      <w:keepNext/>
      <w:keepLines/>
      <w:spacing w:after="240"/>
      <w:outlineLvl w:val="0"/>
    </w:pPr>
    <w:rPr>
      <w:rFonts w:eastAsia="Times New Roman" w:cs="Times New Roman"/>
      <w:szCs w:val="24"/>
      <w:u w:val="single"/>
    </w:rPr>
  </w:style>
  <w:style w:type="paragraph" w:customStyle="1" w:styleId="FirmTitleLU05E">
    <w:name w:val="Firm Title LU 05 (E)"/>
    <w:basedOn w:val="Normal"/>
    <w:pPr>
      <w:keepNext/>
      <w:keepLines/>
      <w:spacing w:after="240"/>
      <w:ind w:left="720"/>
      <w:outlineLvl w:val="0"/>
    </w:pPr>
    <w:rPr>
      <w:rFonts w:eastAsia="Times New Roman" w:cs="Times New Roman"/>
      <w:szCs w:val="24"/>
      <w:u w:val="single"/>
    </w:rPr>
  </w:style>
  <w:style w:type="paragraph" w:customStyle="1" w:styleId="FirmTitleLU1E">
    <w:name w:val="Firm Title LU 1 (E)"/>
    <w:basedOn w:val="BodyText"/>
    <w:pPr>
      <w:keepNext/>
      <w:keepLines/>
      <w:spacing w:after="240"/>
      <w:ind w:left="1440"/>
      <w:outlineLvl w:val="0"/>
    </w:pPr>
    <w:rPr>
      <w:rFonts w:eastAsia="Times New Roman" w:cs="Times New Roman"/>
      <w:szCs w:val="24"/>
      <w:u w:val="single"/>
    </w:rPr>
  </w:style>
  <w:style w:type="paragraph" w:customStyle="1" w:styleId="FirmTitleLU15E">
    <w:name w:val="Firm Title LU 1.5 (E)"/>
    <w:basedOn w:val="BodyText"/>
    <w:pPr>
      <w:keepNext/>
      <w:keepLines/>
      <w:spacing w:after="240"/>
      <w:ind w:left="2160"/>
      <w:outlineLvl w:val="0"/>
    </w:pPr>
    <w:rPr>
      <w:rFonts w:eastAsia="Times New Roman" w:cs="Times New Roman"/>
      <w:szCs w:val="24"/>
      <w:u w:val="single"/>
    </w:rPr>
  </w:style>
  <w:style w:type="character" w:customStyle="1" w:styleId="FirmDouble05Char">
    <w:name w:val="Firm Double 05 Char"/>
    <w:basedOn w:val="DefaultParagraphFont"/>
    <w:link w:val="FirmDouble05"/>
    <w:rPr>
      <w:rFonts w:ascii="Century Schoolbook" w:hAnsi="Century Schoolbook"/>
      <w:sz w:val="26"/>
      <w:szCs w:val="2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heme="minorHAnsi" w:cstheme="minorBidi"/>
      <w:b/>
      <w:bC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paragraph" w:styleId="FootnoteText">
    <w:name w:val="footnote text"/>
    <w:basedOn w:val="Normal"/>
    <w:link w:val="FootnoteTextChar"/>
    <w:semiHidden/>
    <w:unhideWhenUsed/>
    <w:pPr>
      <w:spacing w:after="120"/>
    </w:pPr>
    <w:rPr>
      <w:szCs w:val="20"/>
    </w:rPr>
  </w:style>
  <w:style w:type="character" w:customStyle="1" w:styleId="FootnoteTextChar">
    <w:name w:val="Footnote Text Char"/>
    <w:basedOn w:val="DefaultParagraphFont"/>
    <w:link w:val="FootnoteText"/>
    <w:semiHidden/>
    <w:rPr>
      <w:rFonts w:eastAsiaTheme="minorHAnsi" w:cstheme="minorBidi"/>
      <w:sz w:val="26"/>
    </w:rPr>
  </w:style>
  <w:style w:type="character" w:styleId="FootnoteReference">
    <w:name w:val="footnote reference"/>
    <w:basedOn w:val="DefaultParagraphFont"/>
    <w:semiHidden/>
    <w:unhideWhenUsed/>
    <w:rPr>
      <w:vertAlign w:val="superscript"/>
    </w:rPr>
  </w:style>
  <w:style w:type="paragraph" w:styleId="ListBullet">
    <w:name w:val="List Bullet"/>
    <w:basedOn w:val="Normal"/>
    <w:unhideWhenUsed/>
    <w:pPr>
      <w:numPr>
        <w:numId w:val="1"/>
      </w:numPr>
      <w:contextualSpacing/>
    </w:pPr>
  </w:style>
  <w:style w:type="paragraph" w:customStyle="1" w:styleId="OutlineECont1">
    <w:name w:val="OutlineE Cont 1"/>
    <w:basedOn w:val="Normal"/>
    <w:link w:val="OutlineECont1Char"/>
    <w:pPr>
      <w:spacing w:after="240"/>
    </w:pPr>
    <w:rPr>
      <w:rFonts w:eastAsia="Times New Roman" w:cs="Times New Roman"/>
      <w:szCs w:val="20"/>
    </w:rPr>
  </w:style>
  <w:style w:type="character" w:customStyle="1" w:styleId="OutlineECont1Char">
    <w:name w:val="OutlineE Cont 1 Char"/>
    <w:basedOn w:val="DefaultParagraphFont"/>
    <w:link w:val="OutlineECont1"/>
    <w:rPr>
      <w:sz w:val="24"/>
    </w:rPr>
  </w:style>
  <w:style w:type="paragraph" w:customStyle="1" w:styleId="OutlineECont2">
    <w:name w:val="OutlineE Cont 2"/>
    <w:basedOn w:val="OutlineECont1"/>
    <w:link w:val="OutlineECont2Char"/>
  </w:style>
  <w:style w:type="character" w:customStyle="1" w:styleId="OutlineECont2Char">
    <w:name w:val="OutlineE Cont 2 Char"/>
    <w:basedOn w:val="DefaultParagraphFont"/>
    <w:link w:val="OutlineECont2"/>
    <w:rPr>
      <w:sz w:val="24"/>
    </w:rPr>
  </w:style>
  <w:style w:type="paragraph" w:customStyle="1" w:styleId="OutlineECont3">
    <w:name w:val="OutlineE Cont 3"/>
    <w:basedOn w:val="OutlineECont2"/>
    <w:link w:val="OutlineECont3Char"/>
  </w:style>
  <w:style w:type="character" w:customStyle="1" w:styleId="OutlineECont3Char">
    <w:name w:val="OutlineE Cont 3 Char"/>
    <w:basedOn w:val="DefaultParagraphFont"/>
    <w:link w:val="OutlineECont3"/>
    <w:rPr>
      <w:sz w:val="24"/>
    </w:rPr>
  </w:style>
  <w:style w:type="paragraph" w:customStyle="1" w:styleId="OutlineECont4">
    <w:name w:val="OutlineE Cont 4"/>
    <w:basedOn w:val="OutlineECont3"/>
    <w:link w:val="OutlineECont4Char"/>
  </w:style>
  <w:style w:type="character" w:customStyle="1" w:styleId="OutlineECont4Char">
    <w:name w:val="OutlineE Cont 4 Char"/>
    <w:basedOn w:val="DefaultParagraphFont"/>
    <w:link w:val="OutlineECont4"/>
    <w:rPr>
      <w:sz w:val="24"/>
    </w:rPr>
  </w:style>
  <w:style w:type="paragraph" w:customStyle="1" w:styleId="OutlineECont5">
    <w:name w:val="OutlineE Cont 5"/>
    <w:basedOn w:val="OutlineECont4"/>
    <w:link w:val="OutlineECont5Char"/>
  </w:style>
  <w:style w:type="character" w:customStyle="1" w:styleId="OutlineECont5Char">
    <w:name w:val="OutlineE Cont 5 Char"/>
    <w:basedOn w:val="DefaultParagraphFont"/>
    <w:link w:val="OutlineECont5"/>
    <w:rPr>
      <w:sz w:val="24"/>
    </w:rPr>
  </w:style>
  <w:style w:type="paragraph" w:customStyle="1" w:styleId="OutlineECont6">
    <w:name w:val="OutlineE Cont 6"/>
    <w:basedOn w:val="OutlineECont5"/>
    <w:link w:val="OutlineECont6Char"/>
  </w:style>
  <w:style w:type="character" w:customStyle="1" w:styleId="OutlineECont6Char">
    <w:name w:val="OutlineE Cont 6 Char"/>
    <w:basedOn w:val="DefaultParagraphFont"/>
    <w:link w:val="OutlineECont6"/>
    <w:rPr>
      <w:sz w:val="24"/>
    </w:rPr>
  </w:style>
  <w:style w:type="paragraph" w:customStyle="1" w:styleId="OutlineECont7">
    <w:name w:val="OutlineE Cont 7"/>
    <w:basedOn w:val="OutlineECont6"/>
    <w:link w:val="OutlineECont7Char"/>
  </w:style>
  <w:style w:type="character" w:customStyle="1" w:styleId="OutlineECont7Char">
    <w:name w:val="OutlineE Cont 7 Char"/>
    <w:basedOn w:val="DefaultParagraphFont"/>
    <w:link w:val="OutlineECont7"/>
    <w:rPr>
      <w:sz w:val="24"/>
    </w:rPr>
  </w:style>
  <w:style w:type="paragraph" w:customStyle="1" w:styleId="OutlineECont8">
    <w:name w:val="OutlineE Cont 8"/>
    <w:basedOn w:val="OutlineECont7"/>
    <w:link w:val="OutlineECont8Char"/>
  </w:style>
  <w:style w:type="character" w:customStyle="1" w:styleId="OutlineECont8Char">
    <w:name w:val="OutlineE Cont 8 Char"/>
    <w:basedOn w:val="DefaultParagraphFont"/>
    <w:link w:val="OutlineECont8"/>
    <w:rPr>
      <w:sz w:val="24"/>
    </w:rPr>
  </w:style>
  <w:style w:type="paragraph" w:customStyle="1" w:styleId="OutlineECont9">
    <w:name w:val="OutlineE Cont 9"/>
    <w:basedOn w:val="OutlineECont8"/>
    <w:link w:val="OutlineECont9Char"/>
  </w:style>
  <w:style w:type="character" w:customStyle="1" w:styleId="OutlineECont9Char">
    <w:name w:val="OutlineE Cont 9 Char"/>
    <w:basedOn w:val="DefaultParagraphFont"/>
    <w:link w:val="OutlineECont9"/>
    <w:rPr>
      <w:sz w:val="24"/>
    </w:rPr>
  </w:style>
  <w:style w:type="paragraph" w:customStyle="1" w:styleId="OutlineEL1">
    <w:name w:val="OutlineE_L1"/>
    <w:basedOn w:val="Normal"/>
    <w:link w:val="OutlineEL1Char"/>
    <w:pPr>
      <w:numPr>
        <w:numId w:val="2"/>
      </w:numPr>
      <w:spacing w:after="240"/>
      <w:outlineLvl w:val="0"/>
    </w:pPr>
    <w:rPr>
      <w:rFonts w:eastAsia="Times New Roman" w:cs="Times New Roman"/>
      <w:szCs w:val="20"/>
    </w:rPr>
  </w:style>
  <w:style w:type="character" w:customStyle="1" w:styleId="OutlineEL1Char">
    <w:name w:val="OutlineE_L1 Char"/>
    <w:basedOn w:val="DefaultParagraphFont"/>
    <w:link w:val="OutlineEL1"/>
    <w:rPr>
      <w:sz w:val="26"/>
    </w:rPr>
  </w:style>
  <w:style w:type="paragraph" w:customStyle="1" w:styleId="OutlineEL2">
    <w:name w:val="OutlineE_L2"/>
    <w:basedOn w:val="OutlineEL1"/>
    <w:link w:val="OutlineEL2Char"/>
    <w:pPr>
      <w:keepNext/>
      <w:numPr>
        <w:ilvl w:val="1"/>
      </w:numPr>
      <w:outlineLvl w:val="1"/>
    </w:pPr>
  </w:style>
  <w:style w:type="character" w:customStyle="1" w:styleId="OutlineEL2Char">
    <w:name w:val="OutlineE_L2 Char"/>
    <w:basedOn w:val="DefaultParagraphFont"/>
    <w:link w:val="OutlineEL2"/>
    <w:rPr>
      <w:sz w:val="26"/>
    </w:rPr>
  </w:style>
  <w:style w:type="paragraph" w:customStyle="1" w:styleId="OutlineEL3">
    <w:name w:val="OutlineE_L3"/>
    <w:basedOn w:val="OutlineEL2"/>
    <w:link w:val="OutlineEL3Char"/>
    <w:pPr>
      <w:keepNext w:val="0"/>
      <w:numPr>
        <w:ilvl w:val="2"/>
      </w:numPr>
      <w:spacing w:after="0" w:line="480" w:lineRule="auto"/>
      <w:outlineLvl w:val="2"/>
    </w:pPr>
    <w:rPr>
      <w:szCs w:val="28"/>
    </w:rPr>
  </w:style>
  <w:style w:type="character" w:customStyle="1" w:styleId="OutlineEL3Char">
    <w:name w:val="OutlineE_L3 Char"/>
    <w:basedOn w:val="DefaultParagraphFont"/>
    <w:link w:val="OutlineEL3"/>
    <w:rPr>
      <w:sz w:val="26"/>
      <w:szCs w:val="28"/>
    </w:rPr>
  </w:style>
  <w:style w:type="paragraph" w:customStyle="1" w:styleId="OutlineEL4">
    <w:name w:val="OutlineE_L4"/>
    <w:basedOn w:val="OutlineEL3"/>
    <w:link w:val="OutlineEL4Char"/>
    <w:pPr>
      <w:numPr>
        <w:ilvl w:val="3"/>
      </w:numPr>
      <w:spacing w:after="240" w:line="240" w:lineRule="auto"/>
      <w:outlineLvl w:val="3"/>
    </w:pPr>
  </w:style>
  <w:style w:type="character" w:customStyle="1" w:styleId="OutlineEL4Char">
    <w:name w:val="OutlineE_L4 Char"/>
    <w:basedOn w:val="DefaultParagraphFont"/>
    <w:link w:val="OutlineEL4"/>
    <w:rPr>
      <w:sz w:val="26"/>
      <w:szCs w:val="28"/>
    </w:rPr>
  </w:style>
  <w:style w:type="paragraph" w:customStyle="1" w:styleId="OutlineEL5">
    <w:name w:val="OutlineE_L5"/>
    <w:basedOn w:val="OutlineEL4"/>
    <w:link w:val="OutlineEL5Char"/>
    <w:pPr>
      <w:numPr>
        <w:ilvl w:val="4"/>
      </w:numPr>
      <w:outlineLvl w:val="4"/>
    </w:pPr>
  </w:style>
  <w:style w:type="character" w:customStyle="1" w:styleId="OutlineEL5Char">
    <w:name w:val="OutlineE_L5 Char"/>
    <w:basedOn w:val="DefaultParagraphFont"/>
    <w:link w:val="OutlineEL5"/>
    <w:rPr>
      <w:sz w:val="26"/>
      <w:szCs w:val="28"/>
    </w:rPr>
  </w:style>
  <w:style w:type="paragraph" w:customStyle="1" w:styleId="OutlineEL6">
    <w:name w:val="OutlineE_L6"/>
    <w:basedOn w:val="OutlineEL5"/>
    <w:link w:val="OutlineEL6Char"/>
    <w:pPr>
      <w:numPr>
        <w:ilvl w:val="5"/>
      </w:numPr>
      <w:outlineLvl w:val="5"/>
    </w:pPr>
  </w:style>
  <w:style w:type="character" w:customStyle="1" w:styleId="OutlineEL6Char">
    <w:name w:val="OutlineE_L6 Char"/>
    <w:basedOn w:val="DefaultParagraphFont"/>
    <w:link w:val="OutlineEL6"/>
    <w:rPr>
      <w:sz w:val="26"/>
      <w:szCs w:val="28"/>
    </w:rPr>
  </w:style>
  <w:style w:type="paragraph" w:customStyle="1" w:styleId="OutlineEL7">
    <w:name w:val="OutlineE_L7"/>
    <w:basedOn w:val="OutlineEL6"/>
    <w:link w:val="OutlineEL7Char"/>
    <w:pPr>
      <w:numPr>
        <w:ilvl w:val="6"/>
      </w:numPr>
      <w:outlineLvl w:val="6"/>
    </w:pPr>
  </w:style>
  <w:style w:type="character" w:customStyle="1" w:styleId="OutlineEL7Char">
    <w:name w:val="OutlineE_L7 Char"/>
    <w:basedOn w:val="DefaultParagraphFont"/>
    <w:link w:val="OutlineEL7"/>
    <w:rPr>
      <w:sz w:val="26"/>
      <w:szCs w:val="28"/>
    </w:rPr>
  </w:style>
  <w:style w:type="paragraph" w:customStyle="1" w:styleId="OutlineEL8">
    <w:name w:val="OutlineE_L8"/>
    <w:basedOn w:val="OutlineEL7"/>
    <w:link w:val="OutlineEL8Char"/>
    <w:pPr>
      <w:numPr>
        <w:ilvl w:val="7"/>
      </w:numPr>
      <w:outlineLvl w:val="7"/>
    </w:pPr>
  </w:style>
  <w:style w:type="character" w:customStyle="1" w:styleId="OutlineEL8Char">
    <w:name w:val="OutlineE_L8 Char"/>
    <w:basedOn w:val="DefaultParagraphFont"/>
    <w:link w:val="OutlineEL8"/>
    <w:rPr>
      <w:sz w:val="26"/>
      <w:szCs w:val="28"/>
    </w:rPr>
  </w:style>
  <w:style w:type="paragraph" w:customStyle="1" w:styleId="OutlineEL9">
    <w:name w:val="OutlineE_L9"/>
    <w:basedOn w:val="OutlineEL8"/>
    <w:link w:val="OutlineEL9Char"/>
    <w:pPr>
      <w:numPr>
        <w:ilvl w:val="8"/>
      </w:numPr>
      <w:outlineLvl w:val="8"/>
    </w:pPr>
  </w:style>
  <w:style w:type="character" w:customStyle="1" w:styleId="OutlineEL9Char">
    <w:name w:val="OutlineE_L9 Char"/>
    <w:basedOn w:val="DefaultParagraphFont"/>
    <w:link w:val="OutlineEL9"/>
    <w:rPr>
      <w:sz w:val="26"/>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OutlineEL1Bold">
    <w:name w:val="Style OutlineE_L1 + Bold"/>
    <w:basedOn w:val="OutlineEL1"/>
    <w:pPr>
      <w:keepNext/>
    </w:pPr>
    <w:rPr>
      <w:b/>
      <w:bCs/>
    </w:rPr>
  </w:style>
  <w:style w:type="paragraph" w:customStyle="1" w:styleId="FirmTitle">
    <w:name w:val="Firm Title"/>
    <w:basedOn w:val="FirmTitleCB"/>
    <w:qFormat/>
    <w:rPr>
      <w:b w:val="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MacPacTrailer">
    <w:name w:val="MacPac Trailer"/>
    <w:pPr>
      <w:widowControl w:val="0"/>
      <w:spacing w:line="200" w:lineRule="exact"/>
    </w:pPr>
    <w:rPr>
      <w:rFonts w:ascii="Tahoma" w:hAnsi="Tahoma"/>
      <w:sz w:val="16"/>
      <w:szCs w:val="22"/>
    </w:rPr>
  </w:style>
  <w:style w:type="character" w:styleId="PlaceholderText">
    <w:name w:val="Placeholder Text"/>
    <w:basedOn w:val="DefaultParagraphFont"/>
    <w:uiPriority w:val="99"/>
    <w:semiHidden/>
    <w:rPr>
      <w:color w:val="808080"/>
    </w:rPr>
  </w:style>
  <w:style w:type="paragraph" w:customStyle="1" w:styleId="Pleading1Cont1">
    <w:name w:val="Pleading1 Cont 1"/>
    <w:basedOn w:val="Normal"/>
    <w:link w:val="Pleading1Cont1Char"/>
    <w:pPr>
      <w:keepNext/>
      <w:widowControl w:val="0"/>
      <w:spacing w:line="480" w:lineRule="auto"/>
    </w:pPr>
    <w:rPr>
      <w:rFonts w:eastAsia="Times New Roman" w:cs="Times New Roman"/>
      <w:szCs w:val="20"/>
    </w:rPr>
  </w:style>
  <w:style w:type="character" w:customStyle="1" w:styleId="Pleading1Cont1Char">
    <w:name w:val="Pleading1 Cont 1 Char"/>
    <w:basedOn w:val="OutlineEL1Char"/>
    <w:link w:val="Pleading1Cont1"/>
    <w:rPr>
      <w:sz w:val="26"/>
    </w:rPr>
  </w:style>
  <w:style w:type="paragraph" w:customStyle="1" w:styleId="Pleading1Cont2">
    <w:name w:val="Pleading1 Cont 2"/>
    <w:basedOn w:val="Pleading1Cont1"/>
    <w:link w:val="Pleading1Cont2Char"/>
    <w:pPr>
      <w:keepNext w:val="0"/>
    </w:pPr>
  </w:style>
  <w:style w:type="character" w:customStyle="1" w:styleId="Pleading1Cont2Char">
    <w:name w:val="Pleading1 Cont 2 Char"/>
    <w:basedOn w:val="OutlineEL1Char"/>
    <w:link w:val="Pleading1Cont2"/>
    <w:rPr>
      <w:sz w:val="26"/>
    </w:rPr>
  </w:style>
  <w:style w:type="paragraph" w:customStyle="1" w:styleId="Pleading1Cont3">
    <w:name w:val="Pleading1 Cont 3"/>
    <w:basedOn w:val="Pleading1Cont2"/>
    <w:link w:val="Pleading1Cont3Char"/>
  </w:style>
  <w:style w:type="character" w:customStyle="1" w:styleId="Pleading1Cont3Char">
    <w:name w:val="Pleading1 Cont 3 Char"/>
    <w:basedOn w:val="OutlineEL1Char"/>
    <w:link w:val="Pleading1Cont3"/>
    <w:rPr>
      <w:sz w:val="26"/>
    </w:rPr>
  </w:style>
  <w:style w:type="paragraph" w:customStyle="1" w:styleId="Pleading1Cont4">
    <w:name w:val="Pleading1 Cont 4"/>
    <w:basedOn w:val="Pleading1Cont3"/>
    <w:link w:val="Pleading1Cont4Char"/>
  </w:style>
  <w:style w:type="character" w:customStyle="1" w:styleId="Pleading1Cont4Char">
    <w:name w:val="Pleading1 Cont 4 Char"/>
    <w:basedOn w:val="OutlineEL1Char"/>
    <w:link w:val="Pleading1Cont4"/>
    <w:rPr>
      <w:sz w:val="26"/>
    </w:rPr>
  </w:style>
  <w:style w:type="paragraph" w:customStyle="1" w:styleId="Pleading1Cont5">
    <w:name w:val="Pleading1 Cont 5"/>
    <w:basedOn w:val="Pleading1Cont4"/>
    <w:link w:val="Pleading1Cont5Char"/>
  </w:style>
  <w:style w:type="character" w:customStyle="1" w:styleId="Pleading1Cont5Char">
    <w:name w:val="Pleading1 Cont 5 Char"/>
    <w:basedOn w:val="OutlineEL1Char"/>
    <w:link w:val="Pleading1Cont5"/>
    <w:rPr>
      <w:sz w:val="26"/>
    </w:rPr>
  </w:style>
  <w:style w:type="paragraph" w:customStyle="1" w:styleId="Pleading1Cont6">
    <w:name w:val="Pleading1 Cont 6"/>
    <w:basedOn w:val="Pleading1Cont5"/>
    <w:link w:val="Pleading1Cont6Char"/>
  </w:style>
  <w:style w:type="character" w:customStyle="1" w:styleId="Pleading1Cont6Char">
    <w:name w:val="Pleading1 Cont 6 Char"/>
    <w:basedOn w:val="OutlineEL1Char"/>
    <w:link w:val="Pleading1Cont6"/>
    <w:rPr>
      <w:sz w:val="26"/>
    </w:rPr>
  </w:style>
  <w:style w:type="paragraph" w:customStyle="1" w:styleId="Pleading1Cont7">
    <w:name w:val="Pleading1 Cont 7"/>
    <w:basedOn w:val="Pleading1Cont6"/>
    <w:link w:val="Pleading1Cont7Char"/>
  </w:style>
  <w:style w:type="character" w:customStyle="1" w:styleId="Pleading1Cont7Char">
    <w:name w:val="Pleading1 Cont 7 Char"/>
    <w:basedOn w:val="OutlineEL1Char"/>
    <w:link w:val="Pleading1Cont7"/>
    <w:rPr>
      <w:sz w:val="26"/>
    </w:rPr>
  </w:style>
  <w:style w:type="paragraph" w:customStyle="1" w:styleId="Pleading1Cont8">
    <w:name w:val="Pleading1 Cont 8"/>
    <w:basedOn w:val="Pleading1Cont7"/>
    <w:link w:val="Pleading1Cont8Char"/>
  </w:style>
  <w:style w:type="character" w:customStyle="1" w:styleId="Pleading1Cont8Char">
    <w:name w:val="Pleading1 Cont 8 Char"/>
    <w:basedOn w:val="OutlineEL1Char"/>
    <w:link w:val="Pleading1Cont8"/>
    <w:rPr>
      <w:sz w:val="26"/>
    </w:rPr>
  </w:style>
  <w:style w:type="paragraph" w:customStyle="1" w:styleId="Pleading1Cont9">
    <w:name w:val="Pleading1 Cont 9"/>
    <w:basedOn w:val="Pleading1Cont8"/>
    <w:link w:val="Pleading1Cont9Char"/>
  </w:style>
  <w:style w:type="character" w:customStyle="1" w:styleId="Pleading1Cont9Char">
    <w:name w:val="Pleading1 Cont 9 Char"/>
    <w:basedOn w:val="OutlineEL1Char"/>
    <w:link w:val="Pleading1Cont9"/>
    <w:rPr>
      <w:sz w:val="26"/>
    </w:rPr>
  </w:style>
  <w:style w:type="paragraph" w:customStyle="1" w:styleId="Pleading1L1">
    <w:name w:val="Pleading1_L1"/>
    <w:basedOn w:val="Normal"/>
    <w:next w:val="BodyText"/>
    <w:link w:val="Pleading1L1Char"/>
    <w:pPr>
      <w:keepNext/>
      <w:keepLines/>
      <w:widowControl w:val="0"/>
      <w:numPr>
        <w:numId w:val="3"/>
      </w:numPr>
      <w:spacing w:after="120"/>
      <w:outlineLvl w:val="0"/>
    </w:pPr>
    <w:rPr>
      <w:rFonts w:eastAsia="Times New Roman" w:cs="Times New Roman"/>
      <w:b/>
      <w:caps/>
      <w:szCs w:val="20"/>
    </w:rPr>
  </w:style>
  <w:style w:type="character" w:customStyle="1" w:styleId="Pleading1L1Char">
    <w:name w:val="Pleading1_L1 Char"/>
    <w:basedOn w:val="OutlineEL1Char"/>
    <w:link w:val="Pleading1L1"/>
    <w:rPr>
      <w:rFonts w:ascii="Century Schoolbook" w:hAnsi="Century Schoolbook"/>
      <w:b/>
      <w:caps/>
      <w:sz w:val="26"/>
    </w:rPr>
  </w:style>
  <w:style w:type="paragraph" w:customStyle="1" w:styleId="Pleading1L2">
    <w:name w:val="Pleading1_L2"/>
    <w:basedOn w:val="Pleading1L1"/>
    <w:next w:val="BodyText"/>
    <w:link w:val="Pleading1L2Char"/>
    <w:pPr>
      <w:numPr>
        <w:ilvl w:val="1"/>
      </w:numPr>
      <w:outlineLvl w:val="1"/>
    </w:pPr>
    <w:rPr>
      <w:caps w:val="0"/>
    </w:rPr>
  </w:style>
  <w:style w:type="character" w:customStyle="1" w:styleId="Pleading1L2Char">
    <w:name w:val="Pleading1_L2 Char"/>
    <w:basedOn w:val="OutlineEL1Char"/>
    <w:link w:val="Pleading1L2"/>
    <w:rPr>
      <w:rFonts w:ascii="Century Schoolbook" w:hAnsi="Century Schoolbook"/>
      <w:b/>
      <w:sz w:val="26"/>
    </w:rPr>
  </w:style>
  <w:style w:type="paragraph" w:customStyle="1" w:styleId="Pleading1L3">
    <w:name w:val="Pleading1_L3"/>
    <w:basedOn w:val="Pleading1L2"/>
    <w:next w:val="BodyText"/>
    <w:link w:val="Pleading1L3Char"/>
    <w:pPr>
      <w:numPr>
        <w:ilvl w:val="2"/>
      </w:numPr>
      <w:outlineLvl w:val="2"/>
    </w:pPr>
  </w:style>
  <w:style w:type="character" w:customStyle="1" w:styleId="Pleading1L3Char">
    <w:name w:val="Pleading1_L3 Char"/>
    <w:basedOn w:val="OutlineEL1Char"/>
    <w:link w:val="Pleading1L3"/>
    <w:rPr>
      <w:rFonts w:ascii="Century Schoolbook" w:hAnsi="Century Schoolbook"/>
      <w:b/>
      <w:sz w:val="26"/>
    </w:rPr>
  </w:style>
  <w:style w:type="paragraph" w:customStyle="1" w:styleId="Pleading1L4">
    <w:name w:val="Pleading1_L4"/>
    <w:basedOn w:val="Pleading1L3"/>
    <w:next w:val="BodyText"/>
    <w:link w:val="Pleading1L4Char"/>
    <w:pPr>
      <w:numPr>
        <w:ilvl w:val="3"/>
      </w:numPr>
      <w:tabs>
        <w:tab w:val="clear" w:pos="2880"/>
        <w:tab w:val="num" w:pos="360"/>
      </w:tabs>
      <w:ind w:left="2160"/>
      <w:outlineLvl w:val="3"/>
    </w:pPr>
  </w:style>
  <w:style w:type="character" w:customStyle="1" w:styleId="Pleading1L4Char">
    <w:name w:val="Pleading1_L4 Char"/>
    <w:basedOn w:val="OutlineEL1Char"/>
    <w:link w:val="Pleading1L4"/>
    <w:rPr>
      <w:rFonts w:ascii="Century Schoolbook" w:hAnsi="Century Schoolbook"/>
      <w:b/>
      <w:sz w:val="26"/>
    </w:rPr>
  </w:style>
  <w:style w:type="paragraph" w:customStyle="1" w:styleId="Pleading1L5">
    <w:name w:val="Pleading1_L5"/>
    <w:basedOn w:val="Pleading1L4"/>
    <w:next w:val="BodyText"/>
    <w:link w:val="Pleading1L5Char"/>
    <w:pPr>
      <w:numPr>
        <w:ilvl w:val="4"/>
      </w:numPr>
      <w:tabs>
        <w:tab w:val="clear" w:pos="3600"/>
        <w:tab w:val="num" w:pos="360"/>
      </w:tabs>
      <w:ind w:left="2160"/>
      <w:outlineLvl w:val="4"/>
    </w:pPr>
  </w:style>
  <w:style w:type="character" w:customStyle="1" w:styleId="Pleading1L5Char">
    <w:name w:val="Pleading1_L5 Char"/>
    <w:basedOn w:val="OutlineEL1Char"/>
    <w:link w:val="Pleading1L5"/>
    <w:rPr>
      <w:rFonts w:ascii="Century Schoolbook" w:hAnsi="Century Schoolbook"/>
      <w:b/>
      <w:sz w:val="26"/>
    </w:rPr>
  </w:style>
  <w:style w:type="paragraph" w:customStyle="1" w:styleId="Pleading1L6">
    <w:name w:val="Pleading1_L6"/>
    <w:basedOn w:val="Pleading1L5"/>
    <w:next w:val="BodyText"/>
    <w:link w:val="Pleading1L6Char"/>
    <w:pPr>
      <w:numPr>
        <w:ilvl w:val="5"/>
      </w:numPr>
      <w:tabs>
        <w:tab w:val="clear" w:pos="4320"/>
        <w:tab w:val="num" w:pos="360"/>
      </w:tabs>
      <w:spacing w:after="240"/>
      <w:ind w:left="2160"/>
      <w:outlineLvl w:val="5"/>
    </w:pPr>
    <w:rPr>
      <w:b w:val="0"/>
    </w:rPr>
  </w:style>
  <w:style w:type="character" w:customStyle="1" w:styleId="Pleading1L6Char">
    <w:name w:val="Pleading1_L6 Char"/>
    <w:basedOn w:val="OutlineEL1Char"/>
    <w:link w:val="Pleading1L6"/>
    <w:rPr>
      <w:rFonts w:ascii="Century Schoolbook" w:hAnsi="Century Schoolbook"/>
      <w:sz w:val="26"/>
    </w:rPr>
  </w:style>
  <w:style w:type="paragraph" w:customStyle="1" w:styleId="Pleading1L7">
    <w:name w:val="Pleading1_L7"/>
    <w:basedOn w:val="Pleading1L6"/>
    <w:next w:val="BodyText"/>
    <w:link w:val="Pleading1L7Char"/>
    <w:pPr>
      <w:numPr>
        <w:ilvl w:val="6"/>
      </w:numPr>
      <w:tabs>
        <w:tab w:val="clear" w:pos="5040"/>
        <w:tab w:val="num" w:pos="360"/>
      </w:tabs>
      <w:ind w:left="2160"/>
      <w:outlineLvl w:val="6"/>
    </w:pPr>
  </w:style>
  <w:style w:type="character" w:customStyle="1" w:styleId="Pleading1L7Char">
    <w:name w:val="Pleading1_L7 Char"/>
    <w:basedOn w:val="OutlineEL1Char"/>
    <w:link w:val="Pleading1L7"/>
    <w:rPr>
      <w:rFonts w:ascii="Century Schoolbook" w:hAnsi="Century Schoolbook"/>
      <w:sz w:val="26"/>
    </w:rPr>
  </w:style>
  <w:style w:type="paragraph" w:customStyle="1" w:styleId="Pleading1L8">
    <w:name w:val="Pleading1_L8"/>
    <w:basedOn w:val="Pleading1L7"/>
    <w:next w:val="BodyText"/>
    <w:link w:val="Pleading1L8Char"/>
    <w:pPr>
      <w:numPr>
        <w:ilvl w:val="7"/>
      </w:numPr>
      <w:tabs>
        <w:tab w:val="clear" w:pos="5760"/>
        <w:tab w:val="num" w:pos="360"/>
      </w:tabs>
      <w:ind w:left="2160"/>
      <w:outlineLvl w:val="7"/>
    </w:pPr>
  </w:style>
  <w:style w:type="character" w:customStyle="1" w:styleId="Pleading1L8Char">
    <w:name w:val="Pleading1_L8 Char"/>
    <w:basedOn w:val="OutlineEL1Char"/>
    <w:link w:val="Pleading1L8"/>
    <w:rPr>
      <w:rFonts w:ascii="Century Schoolbook" w:hAnsi="Century Schoolbook"/>
      <w:sz w:val="26"/>
    </w:rPr>
  </w:style>
  <w:style w:type="paragraph" w:customStyle="1" w:styleId="Pleading1L9">
    <w:name w:val="Pleading1_L9"/>
    <w:basedOn w:val="Pleading1L8"/>
    <w:next w:val="BodyText"/>
    <w:link w:val="Pleading1L9Char"/>
    <w:pPr>
      <w:numPr>
        <w:ilvl w:val="8"/>
      </w:numPr>
      <w:tabs>
        <w:tab w:val="clear" w:pos="6480"/>
        <w:tab w:val="num" w:pos="360"/>
      </w:tabs>
      <w:ind w:left="2160"/>
      <w:outlineLvl w:val="8"/>
    </w:pPr>
  </w:style>
  <w:style w:type="character" w:customStyle="1" w:styleId="Pleading1L9Char">
    <w:name w:val="Pleading1_L9 Char"/>
    <w:basedOn w:val="OutlineEL1Char"/>
    <w:link w:val="Pleading1L9"/>
    <w:rPr>
      <w:rFonts w:ascii="Century Schoolbook" w:hAnsi="Century Schoolbook"/>
      <w:sz w:val="2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OCHeader">
    <w:name w:val="TOC Header"/>
    <w:basedOn w:val="Normal"/>
    <w:pPr>
      <w:ind w:left="115" w:right="115"/>
      <w:jc w:val="center"/>
    </w:pPr>
    <w:rPr>
      <w:rFonts w:eastAsia="Times New Roman" w:cs="Times New Roman"/>
      <w:szCs w:val="20"/>
    </w:rPr>
  </w:style>
  <w:style w:type="paragraph" w:styleId="TableofAuthorities">
    <w:name w:val="table of authorities"/>
    <w:basedOn w:val="Normal"/>
    <w:next w:val="Normal"/>
    <w:uiPriority w:val="99"/>
    <w:semiHidden/>
    <w:unhideWhenUsed/>
    <w:pPr>
      <w:ind w:left="260" w:hanging="260"/>
    </w:pPr>
  </w:style>
  <w:style w:type="paragraph" w:styleId="TOC1">
    <w:name w:val="toc 1"/>
    <w:basedOn w:val="Normal"/>
    <w:next w:val="Normal"/>
    <w:autoRedefine/>
    <w:uiPriority w:val="39"/>
    <w:unhideWhenUsed/>
    <w:rsid w:val="000A3E83"/>
    <w:pPr>
      <w:keepLines/>
      <w:tabs>
        <w:tab w:val="right" w:leader="dot" w:pos="7848"/>
      </w:tabs>
      <w:spacing w:after="240"/>
      <w:ind w:left="864" w:right="720" w:hanging="864"/>
    </w:pPr>
    <w:rPr>
      <w:rFonts w:eastAsia="Times New Roman" w:cs="Times New Roman"/>
      <w:szCs w:val="20"/>
    </w:rPr>
  </w:style>
  <w:style w:type="paragraph" w:styleId="TOC2">
    <w:name w:val="toc 2"/>
    <w:basedOn w:val="Normal"/>
    <w:next w:val="Normal"/>
    <w:autoRedefine/>
    <w:uiPriority w:val="39"/>
    <w:unhideWhenUsed/>
    <w:pPr>
      <w:keepLines/>
      <w:tabs>
        <w:tab w:val="right" w:leader="dot" w:pos="7848"/>
      </w:tabs>
      <w:spacing w:after="240"/>
      <w:ind w:left="1440" w:right="720" w:hanging="720"/>
    </w:pPr>
    <w:rPr>
      <w:rFonts w:eastAsia="Times New Roman" w:cs="Times New Roman"/>
      <w:szCs w:val="20"/>
    </w:rPr>
  </w:style>
  <w:style w:type="paragraph" w:styleId="TOC3">
    <w:name w:val="toc 3"/>
    <w:basedOn w:val="Normal"/>
    <w:next w:val="Normal"/>
    <w:autoRedefine/>
    <w:uiPriority w:val="39"/>
    <w:unhideWhenUsed/>
    <w:pPr>
      <w:keepLines/>
      <w:tabs>
        <w:tab w:val="right" w:leader="dot" w:pos="7848"/>
      </w:tabs>
      <w:spacing w:after="240"/>
      <w:ind w:left="2160" w:right="720" w:hanging="720"/>
    </w:pPr>
    <w:rPr>
      <w:rFonts w:eastAsia="Times New Roman" w:cs="Times New Roman"/>
      <w:szCs w:val="20"/>
    </w:rPr>
  </w:style>
  <w:style w:type="paragraph" w:styleId="TOC4">
    <w:name w:val="toc 4"/>
    <w:basedOn w:val="Normal"/>
    <w:next w:val="Normal"/>
    <w:autoRedefine/>
    <w:semiHidden/>
    <w:unhideWhenUsed/>
    <w:pPr>
      <w:keepLines/>
      <w:tabs>
        <w:tab w:val="right" w:leader="dot" w:pos="7848"/>
      </w:tabs>
      <w:spacing w:after="120"/>
      <w:ind w:left="2880" w:right="720" w:hanging="720"/>
    </w:pPr>
    <w:rPr>
      <w:rFonts w:eastAsia="Times New Roman" w:cs="Times New Roman"/>
      <w:szCs w:val="20"/>
    </w:rPr>
  </w:style>
  <w:style w:type="paragraph" w:styleId="TOC5">
    <w:name w:val="toc 5"/>
    <w:basedOn w:val="Normal"/>
    <w:next w:val="Normal"/>
    <w:autoRedefine/>
    <w:semiHidden/>
    <w:unhideWhenUsed/>
    <w:pPr>
      <w:keepLines/>
      <w:tabs>
        <w:tab w:val="right" w:leader="dot" w:pos="7848"/>
      </w:tabs>
      <w:spacing w:after="120"/>
      <w:ind w:left="3600" w:right="720" w:hanging="720"/>
    </w:pPr>
    <w:rPr>
      <w:rFonts w:eastAsia="Times New Roman" w:cs="Times New Roman"/>
      <w:szCs w:val="20"/>
    </w:rPr>
  </w:style>
  <w:style w:type="paragraph" w:styleId="TOC6">
    <w:name w:val="toc 6"/>
    <w:basedOn w:val="Normal"/>
    <w:next w:val="Normal"/>
    <w:autoRedefine/>
    <w:semiHidden/>
    <w:unhideWhenUsed/>
    <w:pPr>
      <w:keepLines/>
      <w:tabs>
        <w:tab w:val="right" w:leader="dot" w:pos="7848"/>
      </w:tabs>
      <w:spacing w:after="120"/>
      <w:ind w:left="4320" w:right="720" w:hanging="720"/>
    </w:pPr>
    <w:rPr>
      <w:rFonts w:eastAsia="Times New Roman" w:cs="Times New Roman"/>
      <w:szCs w:val="20"/>
    </w:rPr>
  </w:style>
  <w:style w:type="paragraph" w:styleId="TOC7">
    <w:name w:val="toc 7"/>
    <w:basedOn w:val="Normal"/>
    <w:next w:val="Normal"/>
    <w:autoRedefine/>
    <w:semiHidden/>
    <w:unhideWhenUsed/>
    <w:pPr>
      <w:keepLines/>
      <w:tabs>
        <w:tab w:val="right" w:leader="dot" w:pos="7848"/>
      </w:tabs>
      <w:spacing w:after="120"/>
      <w:ind w:left="5040" w:right="720" w:hanging="720"/>
    </w:pPr>
    <w:rPr>
      <w:rFonts w:eastAsia="Times New Roman" w:cs="Times New Roman"/>
      <w:szCs w:val="20"/>
    </w:rPr>
  </w:style>
  <w:style w:type="paragraph" w:styleId="TOC8">
    <w:name w:val="toc 8"/>
    <w:basedOn w:val="Normal"/>
    <w:next w:val="Normal"/>
    <w:autoRedefine/>
    <w:semiHidden/>
    <w:unhideWhenUsed/>
    <w:pPr>
      <w:keepLines/>
      <w:tabs>
        <w:tab w:val="right" w:leader="dot" w:pos="7848"/>
      </w:tabs>
      <w:spacing w:after="120"/>
      <w:ind w:left="5760" w:right="720" w:hanging="720"/>
    </w:pPr>
    <w:rPr>
      <w:rFonts w:eastAsia="Times New Roman" w:cs="Times New Roman"/>
      <w:szCs w:val="20"/>
    </w:rPr>
  </w:style>
  <w:style w:type="paragraph" w:styleId="TOC9">
    <w:name w:val="toc 9"/>
    <w:basedOn w:val="Normal"/>
    <w:next w:val="Normal"/>
    <w:autoRedefine/>
    <w:semiHidden/>
    <w:unhideWhenUsed/>
    <w:pPr>
      <w:keepLines/>
      <w:tabs>
        <w:tab w:val="right" w:leader="dot" w:pos="7848"/>
      </w:tabs>
      <w:spacing w:after="120"/>
      <w:ind w:left="6480" w:right="720" w:hanging="720"/>
    </w:pPr>
    <w:rPr>
      <w:rFonts w:eastAsia="Times New Roman" w:cs="Times New Roman"/>
      <w:szCs w:val="20"/>
    </w:rPr>
  </w:style>
  <w:style w:type="paragraph" w:customStyle="1" w:styleId="CenteredHeading">
    <w:name w:val="Centered Heading"/>
    <w:aliases w:val="ch"/>
    <w:basedOn w:val="FirmTitleCB"/>
    <w:qFormat/>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eastAsiaTheme="minorHAnsi" w:cstheme="minorBidi"/>
      <w:sz w:val="26"/>
      <w:szCs w:val="22"/>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Theme="minorHAnsi" w:cstheme="minorBidi"/>
      <w:sz w:val="16"/>
      <w:szCs w:val="16"/>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eastAsiaTheme="minorHAnsi" w:cstheme="minorBidi"/>
      <w:sz w:val="26"/>
      <w:szCs w:val="22"/>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rFonts w:eastAsiaTheme="minorHAnsi" w:cstheme="minorBidi"/>
      <w:sz w:val="26"/>
      <w:szCs w:val="22"/>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rFonts w:eastAsiaTheme="minorHAnsi" w:cstheme="minorBidi"/>
      <w:sz w:val="26"/>
      <w:szCs w:val="22"/>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eastAsiaTheme="minorHAnsi" w:cstheme="minorBidi"/>
      <w:sz w:val="26"/>
      <w:szCs w:val="22"/>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rFonts w:eastAsiaTheme="minorHAnsi" w:cstheme="minorBidi"/>
      <w:sz w:val="16"/>
      <w:szCs w:val="16"/>
    </w:r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rFonts w:eastAsiaTheme="minorHAnsi" w:cstheme="minorBidi"/>
      <w:sz w:val="26"/>
      <w:szCs w:val="22"/>
    </w:rPr>
  </w:style>
  <w:style w:type="paragraph" w:styleId="Date">
    <w:name w:val="Date"/>
    <w:basedOn w:val="Normal"/>
    <w:next w:val="Normal"/>
    <w:link w:val="DateChar"/>
  </w:style>
  <w:style w:type="character" w:customStyle="1" w:styleId="DateChar">
    <w:name w:val="Date Char"/>
    <w:basedOn w:val="DefaultParagraphFont"/>
    <w:link w:val="Date"/>
    <w:rPr>
      <w:rFonts w:eastAsiaTheme="minorHAnsi" w:cstheme="minorBidi"/>
      <w:sz w:val="26"/>
      <w:szCs w:val="22"/>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eastAsiaTheme="minorHAnsi" w:hAnsi="Segoe UI" w:cs="Segoe UI"/>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Theme="minorHAnsi" w:cstheme="minorBidi"/>
      <w:sz w:val="26"/>
      <w:szCs w:val="22"/>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rFonts w:eastAsiaTheme="minorHAnsi" w:cstheme="minorBidi"/>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 w:val="20"/>
      <w:szCs w:val="20"/>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6"/>
      <w:szCs w:val="22"/>
    </w:rPr>
  </w:style>
  <w:style w:type="character" w:customStyle="1" w:styleId="Heading5Char">
    <w:name w:val="Heading 5 Char"/>
    <w:basedOn w:val="DefaultParagraphFont"/>
    <w:link w:val="Heading5"/>
    <w:semiHidden/>
    <w:rPr>
      <w:rFonts w:asciiTheme="majorHAnsi" w:eastAsiaTheme="majorEastAsia" w:hAnsiTheme="majorHAnsi" w:cstheme="majorBidi"/>
      <w:color w:val="365F91" w:themeColor="accent1" w:themeShade="BF"/>
      <w:sz w:val="26"/>
      <w:szCs w:val="22"/>
    </w:rPr>
  </w:style>
  <w:style w:type="character" w:customStyle="1" w:styleId="Heading6Char">
    <w:name w:val="Heading 6 Char"/>
    <w:basedOn w:val="DefaultParagraphFont"/>
    <w:link w:val="Heading6"/>
    <w:semiHidden/>
    <w:rPr>
      <w:rFonts w:asciiTheme="majorHAnsi" w:eastAsiaTheme="majorEastAsia" w:hAnsiTheme="majorHAnsi" w:cstheme="majorBidi"/>
      <w:color w:val="243F60" w:themeColor="accent1" w:themeShade="7F"/>
      <w:sz w:val="26"/>
      <w:szCs w:val="22"/>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243F60" w:themeColor="accent1" w:themeShade="7F"/>
      <w:sz w:val="26"/>
      <w:szCs w:val="22"/>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Theme="minorHAnsi" w:cstheme="minorBidi"/>
      <w:i/>
      <w:iCs/>
      <w:sz w:val="26"/>
      <w:szCs w:val="22"/>
    </w:rPr>
  </w:style>
  <w:style w:type="paragraph" w:styleId="HTMLPreformatted">
    <w:name w:val="HTML Preformatted"/>
    <w:basedOn w:val="Normal"/>
    <w:link w:val="HTMLPreformattedChar"/>
    <w:semiHidden/>
    <w:unhideWhenUsed/>
    <w:rPr>
      <w:rFonts w:ascii="Consolas" w:hAnsi="Consolas"/>
      <w:sz w:val="20"/>
      <w:szCs w:val="20"/>
    </w:rPr>
  </w:style>
  <w:style w:type="character" w:customStyle="1" w:styleId="HTMLPreformattedChar">
    <w:name w:val="HTML Preformatted Char"/>
    <w:basedOn w:val="DefaultParagraphFont"/>
    <w:link w:val="HTMLPreformatted"/>
    <w:semiHidden/>
    <w:rPr>
      <w:rFonts w:ascii="Consolas" w:eastAsiaTheme="minorHAnsi" w:hAnsi="Consolas" w:cstheme="minorBidi"/>
    </w:rPr>
  </w:style>
  <w:style w:type="paragraph" w:styleId="Index1">
    <w:name w:val="index 1"/>
    <w:basedOn w:val="Normal"/>
    <w:next w:val="Normal"/>
    <w:autoRedefine/>
    <w:semiHidden/>
    <w:unhideWhenUsed/>
    <w:pPr>
      <w:ind w:left="260" w:hanging="260"/>
    </w:pPr>
  </w:style>
  <w:style w:type="paragraph" w:styleId="Index2">
    <w:name w:val="index 2"/>
    <w:basedOn w:val="Normal"/>
    <w:next w:val="Normal"/>
    <w:autoRedefine/>
    <w:semiHidden/>
    <w:unhideWhenUsed/>
    <w:pPr>
      <w:ind w:left="520" w:hanging="260"/>
    </w:pPr>
  </w:style>
  <w:style w:type="paragraph" w:styleId="Index3">
    <w:name w:val="index 3"/>
    <w:basedOn w:val="Normal"/>
    <w:next w:val="Normal"/>
    <w:autoRedefine/>
    <w:semiHidden/>
    <w:unhideWhenUsed/>
    <w:pPr>
      <w:ind w:left="780" w:hanging="260"/>
    </w:pPr>
  </w:style>
  <w:style w:type="paragraph" w:styleId="Index4">
    <w:name w:val="index 4"/>
    <w:basedOn w:val="Normal"/>
    <w:next w:val="Normal"/>
    <w:autoRedefine/>
    <w:semiHidden/>
    <w:unhideWhenUsed/>
    <w:pPr>
      <w:ind w:left="1040" w:hanging="260"/>
    </w:pPr>
  </w:style>
  <w:style w:type="paragraph" w:styleId="Index5">
    <w:name w:val="index 5"/>
    <w:basedOn w:val="Normal"/>
    <w:next w:val="Normal"/>
    <w:autoRedefine/>
    <w:semiHidden/>
    <w:unhideWhenUsed/>
    <w:pPr>
      <w:ind w:left="1300" w:hanging="260"/>
    </w:pPr>
  </w:style>
  <w:style w:type="paragraph" w:styleId="Index6">
    <w:name w:val="index 6"/>
    <w:basedOn w:val="Normal"/>
    <w:next w:val="Normal"/>
    <w:autoRedefine/>
    <w:semiHidden/>
    <w:unhideWhenUsed/>
    <w:pPr>
      <w:ind w:left="1560" w:hanging="260"/>
    </w:pPr>
  </w:style>
  <w:style w:type="paragraph" w:styleId="Index7">
    <w:name w:val="index 7"/>
    <w:basedOn w:val="Normal"/>
    <w:next w:val="Normal"/>
    <w:autoRedefine/>
    <w:semiHidden/>
    <w:unhideWhenUsed/>
    <w:pPr>
      <w:ind w:left="1820" w:hanging="260"/>
    </w:pPr>
  </w:style>
  <w:style w:type="paragraph" w:styleId="Index8">
    <w:name w:val="index 8"/>
    <w:basedOn w:val="Normal"/>
    <w:next w:val="Normal"/>
    <w:autoRedefine/>
    <w:semiHidden/>
    <w:unhideWhenUsed/>
    <w:pPr>
      <w:ind w:left="2080" w:hanging="260"/>
    </w:pPr>
  </w:style>
  <w:style w:type="paragraph" w:styleId="Index9">
    <w:name w:val="index 9"/>
    <w:basedOn w:val="Normal"/>
    <w:next w:val="Normal"/>
    <w:autoRedefine/>
    <w:semiHidden/>
    <w:unhideWhenUsed/>
    <w:pPr>
      <w:ind w:left="2340" w:hanging="26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eastAsiaTheme="minorHAnsi" w:cstheme="minorBidi"/>
      <w:i/>
      <w:iCs/>
      <w:color w:val="4F81BD" w:themeColor="accent1"/>
      <w:sz w:val="26"/>
      <w:szCs w:val="22"/>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numPr>
        <w:numId w:val="12"/>
      </w:numPr>
      <w:contextualSpacing/>
    </w:pPr>
  </w:style>
  <w:style w:type="paragraph" w:styleId="ListNumber3">
    <w:name w:val="List Number 3"/>
    <w:basedOn w:val="Normal"/>
    <w:semiHidden/>
    <w:unhideWhenUsed/>
    <w:pPr>
      <w:numPr>
        <w:numId w:val="13"/>
      </w:numPr>
      <w:contextualSpacing/>
    </w:pPr>
  </w:style>
  <w:style w:type="paragraph" w:styleId="ListNumber4">
    <w:name w:val="List Number 4"/>
    <w:basedOn w:val="Normal"/>
    <w:semiHidden/>
    <w:unhideWhenUsed/>
    <w:pPr>
      <w:numPr>
        <w:numId w:val="14"/>
      </w:numPr>
      <w:contextualSpacing/>
    </w:pPr>
  </w:style>
  <w:style w:type="paragraph" w:styleId="ListNumber5">
    <w:name w:val="List Number 5"/>
    <w:basedOn w:val="Normal"/>
    <w:semiHidden/>
    <w:unhideWhenUsed/>
    <w:pPr>
      <w:numPr>
        <w:numId w:val="15"/>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theme="minorBidi"/>
    </w:rPr>
  </w:style>
  <w:style w:type="character" w:customStyle="1" w:styleId="MacroTextChar">
    <w:name w:val="Macro Text Char"/>
    <w:basedOn w:val="DefaultParagraphFont"/>
    <w:link w:val="MacroText"/>
    <w:semiHidden/>
    <w:rPr>
      <w:rFonts w:ascii="Consolas" w:eastAsiaTheme="minorHAnsi" w:hAnsi="Consolas" w:cstheme="minorBidi"/>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uiPriority w:val="1"/>
    <w:qFormat/>
    <w:rPr>
      <w:rFonts w:eastAsiaTheme="minorHAnsi" w:cstheme="minorBidi"/>
      <w:sz w:val="26"/>
      <w:szCs w:val="22"/>
    </w:rPr>
  </w:style>
  <w:style w:type="paragraph" w:styleId="NormalWeb">
    <w:name w:val="Normal (Web)"/>
    <w:basedOn w:val="Normal"/>
    <w:semiHidden/>
    <w:unhideWhenUsed/>
    <w:rPr>
      <w:rFonts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eastAsiaTheme="minorHAnsi" w:cstheme="minorBidi"/>
      <w:sz w:val="26"/>
      <w:szCs w:val="22"/>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eastAsiaTheme="minorHAnsi" w:hAnsi="Consolas" w:cstheme="minorBidi"/>
      <w:sz w:val="21"/>
      <w:szCs w:val="21"/>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heme="minorHAnsi" w:cstheme="minorBidi"/>
      <w:sz w:val="26"/>
      <w:szCs w:val="22"/>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rFonts w:eastAsiaTheme="minorHAnsi" w:cstheme="minorBidi"/>
      <w:sz w:val="26"/>
      <w:szCs w:val="22"/>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Figures">
    <w:name w:val="table of figures"/>
    <w:basedOn w:val="Normal"/>
    <w:next w:val="Normal"/>
    <w:semiHidden/>
    <w:unhideWhenUsed/>
  </w:style>
  <w:style w:type="paragraph" w:styleId="TOAHeading">
    <w:name w:val="toa heading"/>
    <w:basedOn w:val="Normal"/>
    <w:next w:val="Normal"/>
    <w:uiPriority w:val="99"/>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paragraph" w:customStyle="1" w:styleId="BATOAEntry">
    <w:name w:val="BA TOA Entry"/>
    <w:basedOn w:val="Normal"/>
    <w:link w:val="BATOAEntryChar"/>
    <w:rsid w:val="00F62D3D"/>
    <w:pPr>
      <w:keepLines/>
      <w:tabs>
        <w:tab w:val="right" w:leader="dot" w:pos="7920"/>
      </w:tabs>
      <w:spacing w:after="240" w:line="280" w:lineRule="exact"/>
      <w:ind w:left="360" w:right="1440" w:hanging="360"/>
    </w:pPr>
    <w:rPr>
      <w:rFonts w:eastAsia="Times New Roman" w:cs="Times New Roman"/>
      <w:sz w:val="28"/>
      <w:szCs w:val="24"/>
    </w:rPr>
  </w:style>
  <w:style w:type="character" w:customStyle="1" w:styleId="BATOAEntryChar">
    <w:name w:val="BA TOA Entry Char"/>
    <w:basedOn w:val="DefaultParagraphFont"/>
    <w:link w:val="BATOAEntry"/>
    <w:rsid w:val="00F62D3D"/>
    <w:rPr>
      <w:rFonts w:ascii="Century Schoolbook" w:hAnsi="Century Schoolbook"/>
      <w:sz w:val="28"/>
      <w:szCs w:val="24"/>
    </w:rPr>
  </w:style>
  <w:style w:type="paragraph" w:customStyle="1" w:styleId="BATOATitle">
    <w:name w:val="BA TOA Title"/>
    <w:basedOn w:val="Normal"/>
    <w:link w:val="BATOATitleChar"/>
    <w:rsid w:val="00EF61A3"/>
    <w:pPr>
      <w:keepNext/>
      <w:spacing w:before="120" w:after="240"/>
      <w:jc w:val="center"/>
      <w:outlineLvl w:val="0"/>
    </w:pPr>
    <w:rPr>
      <w:rFonts w:eastAsia="Times New Roman" w:cs="Times New Roman"/>
      <w:b/>
      <w:szCs w:val="24"/>
    </w:rPr>
  </w:style>
  <w:style w:type="character" w:customStyle="1" w:styleId="BATOATitleChar">
    <w:name w:val="BA TOA Title Char"/>
    <w:basedOn w:val="DefaultParagraphFont"/>
    <w:link w:val="BATOATitle"/>
    <w:rsid w:val="00EF61A3"/>
    <w:rPr>
      <w:rFonts w:ascii="Century Schoolbook" w:hAnsi="Century Schoolbook"/>
      <w:b/>
      <w:sz w:val="26"/>
      <w:szCs w:val="24"/>
    </w:rPr>
  </w:style>
  <w:style w:type="paragraph" w:customStyle="1" w:styleId="BATOAPageHeading">
    <w:name w:val="BA TOA Page Heading"/>
    <w:basedOn w:val="Normal"/>
    <w:link w:val="BATOAPageHeadingChar"/>
    <w:rsid w:val="00EF61A3"/>
    <w:pPr>
      <w:keepNext/>
      <w:keepLines/>
      <w:tabs>
        <w:tab w:val="right" w:pos="7920"/>
      </w:tabs>
      <w:jc w:val="right"/>
    </w:pPr>
    <w:rPr>
      <w:rFonts w:eastAsia="Times New Roman" w:cs="Times New Roman"/>
      <w:b/>
      <w:szCs w:val="24"/>
    </w:rPr>
  </w:style>
  <w:style w:type="character" w:customStyle="1" w:styleId="BATOAPageHeadingChar">
    <w:name w:val="BA TOA Page Heading Char"/>
    <w:basedOn w:val="DefaultParagraphFont"/>
    <w:link w:val="BATOAPageHeading"/>
    <w:rsid w:val="00EF61A3"/>
    <w:rPr>
      <w:rFonts w:ascii="Century Schoolbook" w:hAnsi="Century Schoolbook"/>
      <w:b/>
      <w:sz w:val="26"/>
      <w:szCs w:val="24"/>
    </w:rPr>
  </w:style>
  <w:style w:type="paragraph" w:customStyle="1" w:styleId="BATOAHeading">
    <w:name w:val="BA TOA Heading"/>
    <w:basedOn w:val="Normal"/>
    <w:link w:val="BATOAHeadingChar"/>
    <w:rsid w:val="00F62D3D"/>
    <w:pPr>
      <w:keepNext/>
      <w:keepLines/>
      <w:spacing w:after="240" w:line="280" w:lineRule="exact"/>
    </w:pPr>
    <w:rPr>
      <w:rFonts w:eastAsia="Times New Roman" w:cs="Times New Roman"/>
      <w:b/>
      <w:smallCaps/>
      <w:sz w:val="28"/>
      <w:szCs w:val="24"/>
    </w:rPr>
  </w:style>
  <w:style w:type="character" w:customStyle="1" w:styleId="BATOAHeadingChar">
    <w:name w:val="BA TOA Heading Char"/>
    <w:basedOn w:val="DefaultParagraphFont"/>
    <w:link w:val="BATOAHeading"/>
    <w:rsid w:val="00F62D3D"/>
    <w:rPr>
      <w:rFonts w:ascii="Century Schoolbook" w:hAnsi="Century Schoolbook"/>
      <w:b/>
      <w:smallCaps/>
      <w:sz w:val="28"/>
      <w:szCs w:val="24"/>
    </w:rPr>
  </w:style>
  <w:style w:type="paragraph" w:customStyle="1" w:styleId="StyleOutlineEL3Justified">
    <w:name w:val="Style OutlineE_L3 + Justified"/>
    <w:basedOn w:val="OutlineEL3"/>
    <w:pPr>
      <w:spacing w:line="360" w:lineRule="auto"/>
      <w:outlineLvl w:val="9"/>
    </w:pPr>
    <w:rPr>
      <w:szCs w:val="20"/>
    </w:rPr>
  </w:style>
  <w:style w:type="paragraph" w:styleId="Revision">
    <w:name w:val="Revision"/>
    <w:hidden/>
    <w:uiPriority w:val="99"/>
    <w:semiHidden/>
    <w:rPr>
      <w:rFonts w:ascii="Century Schoolbook" w:eastAsiaTheme="minorHAnsi" w:hAnsi="Century Schoolbook" w:cstheme="minorBidi"/>
      <w:sz w:val="26"/>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A6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4265">
      <w:bodyDiv w:val="1"/>
      <w:marLeft w:val="0"/>
      <w:marRight w:val="0"/>
      <w:marTop w:val="0"/>
      <w:marBottom w:val="0"/>
      <w:divBdr>
        <w:top w:val="none" w:sz="0" w:space="0" w:color="auto"/>
        <w:left w:val="none" w:sz="0" w:space="0" w:color="auto"/>
        <w:bottom w:val="none" w:sz="0" w:space="0" w:color="auto"/>
        <w:right w:val="none" w:sz="0" w:space="0" w:color="auto"/>
      </w:divBdr>
      <w:divsChild>
        <w:div w:id="1147823751">
          <w:marLeft w:val="0"/>
          <w:marRight w:val="0"/>
          <w:marTop w:val="0"/>
          <w:marBottom w:val="0"/>
          <w:divBdr>
            <w:top w:val="none" w:sz="0" w:space="0" w:color="auto"/>
            <w:left w:val="none" w:sz="0" w:space="0" w:color="auto"/>
            <w:bottom w:val="none" w:sz="0" w:space="0" w:color="auto"/>
            <w:right w:val="none" w:sz="0" w:space="0" w:color="auto"/>
          </w:divBdr>
        </w:div>
      </w:divsChild>
    </w:div>
    <w:div w:id="97724778">
      <w:bodyDiv w:val="1"/>
      <w:marLeft w:val="0"/>
      <w:marRight w:val="0"/>
      <w:marTop w:val="0"/>
      <w:marBottom w:val="0"/>
      <w:divBdr>
        <w:top w:val="none" w:sz="0" w:space="0" w:color="auto"/>
        <w:left w:val="none" w:sz="0" w:space="0" w:color="auto"/>
        <w:bottom w:val="none" w:sz="0" w:space="0" w:color="auto"/>
        <w:right w:val="none" w:sz="0" w:space="0" w:color="auto"/>
      </w:divBdr>
    </w:div>
    <w:div w:id="145975182">
      <w:bodyDiv w:val="1"/>
      <w:marLeft w:val="0"/>
      <w:marRight w:val="0"/>
      <w:marTop w:val="0"/>
      <w:marBottom w:val="0"/>
      <w:divBdr>
        <w:top w:val="none" w:sz="0" w:space="0" w:color="auto"/>
        <w:left w:val="none" w:sz="0" w:space="0" w:color="auto"/>
        <w:bottom w:val="none" w:sz="0" w:space="0" w:color="auto"/>
        <w:right w:val="none" w:sz="0" w:space="0" w:color="auto"/>
      </w:divBdr>
      <w:divsChild>
        <w:div w:id="245962169">
          <w:marLeft w:val="0"/>
          <w:marRight w:val="0"/>
          <w:marTop w:val="240"/>
          <w:marBottom w:val="0"/>
          <w:divBdr>
            <w:top w:val="none" w:sz="0" w:space="0" w:color="auto"/>
            <w:left w:val="none" w:sz="0" w:space="0" w:color="auto"/>
            <w:bottom w:val="none" w:sz="0" w:space="0" w:color="auto"/>
            <w:right w:val="none" w:sz="0" w:space="0" w:color="auto"/>
          </w:divBdr>
          <w:divsChild>
            <w:div w:id="2137025020">
              <w:marLeft w:val="0"/>
              <w:marRight w:val="0"/>
              <w:marTop w:val="240"/>
              <w:marBottom w:val="0"/>
              <w:divBdr>
                <w:top w:val="none" w:sz="0" w:space="0" w:color="auto"/>
                <w:left w:val="none" w:sz="0" w:space="0" w:color="auto"/>
                <w:bottom w:val="none" w:sz="0" w:space="0" w:color="auto"/>
                <w:right w:val="none" w:sz="0" w:space="0" w:color="auto"/>
              </w:divBdr>
            </w:div>
          </w:divsChild>
        </w:div>
        <w:div w:id="1527594235">
          <w:marLeft w:val="0"/>
          <w:marRight w:val="0"/>
          <w:marTop w:val="0"/>
          <w:marBottom w:val="0"/>
          <w:divBdr>
            <w:top w:val="none" w:sz="0" w:space="0" w:color="auto"/>
            <w:left w:val="none" w:sz="0" w:space="0" w:color="auto"/>
            <w:bottom w:val="none" w:sz="0" w:space="0" w:color="auto"/>
            <w:right w:val="none" w:sz="0" w:space="0" w:color="auto"/>
          </w:divBdr>
        </w:div>
      </w:divsChild>
    </w:div>
    <w:div w:id="186527449">
      <w:bodyDiv w:val="1"/>
      <w:marLeft w:val="0"/>
      <w:marRight w:val="0"/>
      <w:marTop w:val="0"/>
      <w:marBottom w:val="0"/>
      <w:divBdr>
        <w:top w:val="none" w:sz="0" w:space="0" w:color="auto"/>
        <w:left w:val="none" w:sz="0" w:space="0" w:color="auto"/>
        <w:bottom w:val="none" w:sz="0" w:space="0" w:color="auto"/>
        <w:right w:val="none" w:sz="0" w:space="0" w:color="auto"/>
      </w:divBdr>
    </w:div>
    <w:div w:id="187647789">
      <w:bodyDiv w:val="1"/>
      <w:marLeft w:val="0"/>
      <w:marRight w:val="0"/>
      <w:marTop w:val="0"/>
      <w:marBottom w:val="0"/>
      <w:divBdr>
        <w:top w:val="none" w:sz="0" w:space="0" w:color="auto"/>
        <w:left w:val="none" w:sz="0" w:space="0" w:color="auto"/>
        <w:bottom w:val="none" w:sz="0" w:space="0" w:color="auto"/>
        <w:right w:val="none" w:sz="0" w:space="0" w:color="auto"/>
      </w:divBdr>
    </w:div>
    <w:div w:id="213009146">
      <w:bodyDiv w:val="1"/>
      <w:marLeft w:val="0"/>
      <w:marRight w:val="0"/>
      <w:marTop w:val="0"/>
      <w:marBottom w:val="0"/>
      <w:divBdr>
        <w:top w:val="none" w:sz="0" w:space="0" w:color="auto"/>
        <w:left w:val="none" w:sz="0" w:space="0" w:color="auto"/>
        <w:bottom w:val="none" w:sz="0" w:space="0" w:color="auto"/>
        <w:right w:val="none" w:sz="0" w:space="0" w:color="auto"/>
      </w:divBdr>
      <w:divsChild>
        <w:div w:id="684746112">
          <w:marLeft w:val="0"/>
          <w:marRight w:val="0"/>
          <w:marTop w:val="0"/>
          <w:marBottom w:val="0"/>
          <w:divBdr>
            <w:top w:val="none" w:sz="0" w:space="0" w:color="auto"/>
            <w:left w:val="none" w:sz="0" w:space="0" w:color="auto"/>
            <w:bottom w:val="none" w:sz="0" w:space="0" w:color="auto"/>
            <w:right w:val="none" w:sz="0" w:space="0" w:color="auto"/>
          </w:divBdr>
        </w:div>
      </w:divsChild>
    </w:div>
    <w:div w:id="334191369">
      <w:bodyDiv w:val="1"/>
      <w:marLeft w:val="0"/>
      <w:marRight w:val="0"/>
      <w:marTop w:val="0"/>
      <w:marBottom w:val="0"/>
      <w:divBdr>
        <w:top w:val="none" w:sz="0" w:space="0" w:color="auto"/>
        <w:left w:val="none" w:sz="0" w:space="0" w:color="auto"/>
        <w:bottom w:val="none" w:sz="0" w:space="0" w:color="auto"/>
        <w:right w:val="none" w:sz="0" w:space="0" w:color="auto"/>
      </w:divBdr>
    </w:div>
    <w:div w:id="359860123">
      <w:bodyDiv w:val="1"/>
      <w:marLeft w:val="0"/>
      <w:marRight w:val="0"/>
      <w:marTop w:val="0"/>
      <w:marBottom w:val="0"/>
      <w:divBdr>
        <w:top w:val="none" w:sz="0" w:space="0" w:color="auto"/>
        <w:left w:val="none" w:sz="0" w:space="0" w:color="auto"/>
        <w:bottom w:val="none" w:sz="0" w:space="0" w:color="auto"/>
        <w:right w:val="none" w:sz="0" w:space="0" w:color="auto"/>
      </w:divBdr>
    </w:div>
    <w:div w:id="421222741">
      <w:bodyDiv w:val="1"/>
      <w:marLeft w:val="0"/>
      <w:marRight w:val="0"/>
      <w:marTop w:val="0"/>
      <w:marBottom w:val="0"/>
      <w:divBdr>
        <w:top w:val="none" w:sz="0" w:space="0" w:color="auto"/>
        <w:left w:val="none" w:sz="0" w:space="0" w:color="auto"/>
        <w:bottom w:val="none" w:sz="0" w:space="0" w:color="auto"/>
        <w:right w:val="none" w:sz="0" w:space="0" w:color="auto"/>
      </w:divBdr>
    </w:div>
    <w:div w:id="444152853">
      <w:bodyDiv w:val="1"/>
      <w:marLeft w:val="0"/>
      <w:marRight w:val="0"/>
      <w:marTop w:val="0"/>
      <w:marBottom w:val="0"/>
      <w:divBdr>
        <w:top w:val="none" w:sz="0" w:space="0" w:color="auto"/>
        <w:left w:val="none" w:sz="0" w:space="0" w:color="auto"/>
        <w:bottom w:val="none" w:sz="0" w:space="0" w:color="auto"/>
        <w:right w:val="none" w:sz="0" w:space="0" w:color="auto"/>
      </w:divBdr>
    </w:div>
    <w:div w:id="580023013">
      <w:bodyDiv w:val="1"/>
      <w:marLeft w:val="0"/>
      <w:marRight w:val="0"/>
      <w:marTop w:val="0"/>
      <w:marBottom w:val="0"/>
      <w:divBdr>
        <w:top w:val="none" w:sz="0" w:space="0" w:color="auto"/>
        <w:left w:val="none" w:sz="0" w:space="0" w:color="auto"/>
        <w:bottom w:val="none" w:sz="0" w:space="0" w:color="auto"/>
        <w:right w:val="none" w:sz="0" w:space="0" w:color="auto"/>
      </w:divBdr>
    </w:div>
    <w:div w:id="687482891">
      <w:bodyDiv w:val="1"/>
      <w:marLeft w:val="0"/>
      <w:marRight w:val="0"/>
      <w:marTop w:val="0"/>
      <w:marBottom w:val="0"/>
      <w:divBdr>
        <w:top w:val="none" w:sz="0" w:space="0" w:color="auto"/>
        <w:left w:val="none" w:sz="0" w:space="0" w:color="auto"/>
        <w:bottom w:val="none" w:sz="0" w:space="0" w:color="auto"/>
        <w:right w:val="none" w:sz="0" w:space="0" w:color="auto"/>
      </w:divBdr>
    </w:div>
    <w:div w:id="723063253">
      <w:bodyDiv w:val="1"/>
      <w:marLeft w:val="0"/>
      <w:marRight w:val="0"/>
      <w:marTop w:val="0"/>
      <w:marBottom w:val="0"/>
      <w:divBdr>
        <w:top w:val="none" w:sz="0" w:space="0" w:color="auto"/>
        <w:left w:val="none" w:sz="0" w:space="0" w:color="auto"/>
        <w:bottom w:val="none" w:sz="0" w:space="0" w:color="auto"/>
        <w:right w:val="none" w:sz="0" w:space="0" w:color="auto"/>
      </w:divBdr>
    </w:div>
    <w:div w:id="732656274">
      <w:bodyDiv w:val="1"/>
      <w:marLeft w:val="0"/>
      <w:marRight w:val="0"/>
      <w:marTop w:val="0"/>
      <w:marBottom w:val="0"/>
      <w:divBdr>
        <w:top w:val="none" w:sz="0" w:space="0" w:color="auto"/>
        <w:left w:val="none" w:sz="0" w:space="0" w:color="auto"/>
        <w:bottom w:val="none" w:sz="0" w:space="0" w:color="auto"/>
        <w:right w:val="none" w:sz="0" w:space="0" w:color="auto"/>
      </w:divBdr>
    </w:div>
    <w:div w:id="868953839">
      <w:bodyDiv w:val="1"/>
      <w:marLeft w:val="0"/>
      <w:marRight w:val="0"/>
      <w:marTop w:val="0"/>
      <w:marBottom w:val="0"/>
      <w:divBdr>
        <w:top w:val="none" w:sz="0" w:space="0" w:color="auto"/>
        <w:left w:val="none" w:sz="0" w:space="0" w:color="auto"/>
        <w:bottom w:val="none" w:sz="0" w:space="0" w:color="auto"/>
        <w:right w:val="none" w:sz="0" w:space="0" w:color="auto"/>
      </w:divBdr>
    </w:div>
    <w:div w:id="895431571">
      <w:bodyDiv w:val="1"/>
      <w:marLeft w:val="0"/>
      <w:marRight w:val="0"/>
      <w:marTop w:val="0"/>
      <w:marBottom w:val="0"/>
      <w:divBdr>
        <w:top w:val="none" w:sz="0" w:space="0" w:color="auto"/>
        <w:left w:val="none" w:sz="0" w:space="0" w:color="auto"/>
        <w:bottom w:val="none" w:sz="0" w:space="0" w:color="auto"/>
        <w:right w:val="none" w:sz="0" w:space="0" w:color="auto"/>
      </w:divBdr>
    </w:div>
    <w:div w:id="916474117">
      <w:bodyDiv w:val="1"/>
      <w:marLeft w:val="0"/>
      <w:marRight w:val="0"/>
      <w:marTop w:val="0"/>
      <w:marBottom w:val="0"/>
      <w:divBdr>
        <w:top w:val="none" w:sz="0" w:space="0" w:color="auto"/>
        <w:left w:val="none" w:sz="0" w:space="0" w:color="auto"/>
        <w:bottom w:val="none" w:sz="0" w:space="0" w:color="auto"/>
        <w:right w:val="none" w:sz="0" w:space="0" w:color="auto"/>
      </w:divBdr>
    </w:div>
    <w:div w:id="923338033">
      <w:bodyDiv w:val="1"/>
      <w:marLeft w:val="0"/>
      <w:marRight w:val="0"/>
      <w:marTop w:val="0"/>
      <w:marBottom w:val="0"/>
      <w:divBdr>
        <w:top w:val="none" w:sz="0" w:space="0" w:color="auto"/>
        <w:left w:val="none" w:sz="0" w:space="0" w:color="auto"/>
        <w:bottom w:val="none" w:sz="0" w:space="0" w:color="auto"/>
        <w:right w:val="none" w:sz="0" w:space="0" w:color="auto"/>
      </w:divBdr>
    </w:div>
    <w:div w:id="968432426">
      <w:bodyDiv w:val="1"/>
      <w:marLeft w:val="0"/>
      <w:marRight w:val="0"/>
      <w:marTop w:val="0"/>
      <w:marBottom w:val="0"/>
      <w:divBdr>
        <w:top w:val="none" w:sz="0" w:space="0" w:color="auto"/>
        <w:left w:val="none" w:sz="0" w:space="0" w:color="auto"/>
        <w:bottom w:val="none" w:sz="0" w:space="0" w:color="auto"/>
        <w:right w:val="none" w:sz="0" w:space="0" w:color="auto"/>
      </w:divBdr>
    </w:div>
    <w:div w:id="1005549217">
      <w:bodyDiv w:val="1"/>
      <w:marLeft w:val="0"/>
      <w:marRight w:val="0"/>
      <w:marTop w:val="0"/>
      <w:marBottom w:val="0"/>
      <w:divBdr>
        <w:top w:val="none" w:sz="0" w:space="0" w:color="auto"/>
        <w:left w:val="none" w:sz="0" w:space="0" w:color="auto"/>
        <w:bottom w:val="none" w:sz="0" w:space="0" w:color="auto"/>
        <w:right w:val="none" w:sz="0" w:space="0" w:color="auto"/>
      </w:divBdr>
    </w:div>
    <w:div w:id="1082988409">
      <w:bodyDiv w:val="1"/>
      <w:marLeft w:val="0"/>
      <w:marRight w:val="0"/>
      <w:marTop w:val="0"/>
      <w:marBottom w:val="0"/>
      <w:divBdr>
        <w:top w:val="none" w:sz="0" w:space="0" w:color="auto"/>
        <w:left w:val="none" w:sz="0" w:space="0" w:color="auto"/>
        <w:bottom w:val="none" w:sz="0" w:space="0" w:color="auto"/>
        <w:right w:val="none" w:sz="0" w:space="0" w:color="auto"/>
      </w:divBdr>
    </w:div>
    <w:div w:id="1097672340">
      <w:bodyDiv w:val="1"/>
      <w:marLeft w:val="0"/>
      <w:marRight w:val="0"/>
      <w:marTop w:val="0"/>
      <w:marBottom w:val="0"/>
      <w:divBdr>
        <w:top w:val="none" w:sz="0" w:space="0" w:color="auto"/>
        <w:left w:val="none" w:sz="0" w:space="0" w:color="auto"/>
        <w:bottom w:val="none" w:sz="0" w:space="0" w:color="auto"/>
        <w:right w:val="none" w:sz="0" w:space="0" w:color="auto"/>
      </w:divBdr>
    </w:div>
    <w:div w:id="1139570845">
      <w:bodyDiv w:val="1"/>
      <w:marLeft w:val="0"/>
      <w:marRight w:val="0"/>
      <w:marTop w:val="0"/>
      <w:marBottom w:val="0"/>
      <w:divBdr>
        <w:top w:val="none" w:sz="0" w:space="0" w:color="auto"/>
        <w:left w:val="none" w:sz="0" w:space="0" w:color="auto"/>
        <w:bottom w:val="none" w:sz="0" w:space="0" w:color="auto"/>
        <w:right w:val="none" w:sz="0" w:space="0" w:color="auto"/>
      </w:divBdr>
    </w:div>
    <w:div w:id="1239443638">
      <w:bodyDiv w:val="1"/>
      <w:marLeft w:val="0"/>
      <w:marRight w:val="0"/>
      <w:marTop w:val="0"/>
      <w:marBottom w:val="0"/>
      <w:divBdr>
        <w:top w:val="none" w:sz="0" w:space="0" w:color="auto"/>
        <w:left w:val="none" w:sz="0" w:space="0" w:color="auto"/>
        <w:bottom w:val="none" w:sz="0" w:space="0" w:color="auto"/>
        <w:right w:val="none" w:sz="0" w:space="0" w:color="auto"/>
      </w:divBdr>
    </w:div>
    <w:div w:id="1358391466">
      <w:bodyDiv w:val="1"/>
      <w:marLeft w:val="0"/>
      <w:marRight w:val="0"/>
      <w:marTop w:val="0"/>
      <w:marBottom w:val="0"/>
      <w:divBdr>
        <w:top w:val="none" w:sz="0" w:space="0" w:color="auto"/>
        <w:left w:val="none" w:sz="0" w:space="0" w:color="auto"/>
        <w:bottom w:val="none" w:sz="0" w:space="0" w:color="auto"/>
        <w:right w:val="none" w:sz="0" w:space="0" w:color="auto"/>
      </w:divBdr>
    </w:div>
    <w:div w:id="1399396162">
      <w:bodyDiv w:val="1"/>
      <w:marLeft w:val="0"/>
      <w:marRight w:val="0"/>
      <w:marTop w:val="0"/>
      <w:marBottom w:val="0"/>
      <w:divBdr>
        <w:top w:val="none" w:sz="0" w:space="0" w:color="auto"/>
        <w:left w:val="none" w:sz="0" w:space="0" w:color="auto"/>
        <w:bottom w:val="none" w:sz="0" w:space="0" w:color="auto"/>
        <w:right w:val="none" w:sz="0" w:space="0" w:color="auto"/>
      </w:divBdr>
    </w:div>
    <w:div w:id="1481725703">
      <w:bodyDiv w:val="1"/>
      <w:marLeft w:val="0"/>
      <w:marRight w:val="0"/>
      <w:marTop w:val="0"/>
      <w:marBottom w:val="0"/>
      <w:divBdr>
        <w:top w:val="none" w:sz="0" w:space="0" w:color="auto"/>
        <w:left w:val="none" w:sz="0" w:space="0" w:color="auto"/>
        <w:bottom w:val="none" w:sz="0" w:space="0" w:color="auto"/>
        <w:right w:val="none" w:sz="0" w:space="0" w:color="auto"/>
      </w:divBdr>
    </w:div>
    <w:div w:id="1523471214">
      <w:bodyDiv w:val="1"/>
      <w:marLeft w:val="0"/>
      <w:marRight w:val="0"/>
      <w:marTop w:val="0"/>
      <w:marBottom w:val="0"/>
      <w:divBdr>
        <w:top w:val="none" w:sz="0" w:space="0" w:color="auto"/>
        <w:left w:val="none" w:sz="0" w:space="0" w:color="auto"/>
        <w:bottom w:val="none" w:sz="0" w:space="0" w:color="auto"/>
        <w:right w:val="none" w:sz="0" w:space="0" w:color="auto"/>
      </w:divBdr>
    </w:div>
    <w:div w:id="1566725093">
      <w:bodyDiv w:val="1"/>
      <w:marLeft w:val="0"/>
      <w:marRight w:val="0"/>
      <w:marTop w:val="0"/>
      <w:marBottom w:val="0"/>
      <w:divBdr>
        <w:top w:val="none" w:sz="0" w:space="0" w:color="auto"/>
        <w:left w:val="none" w:sz="0" w:space="0" w:color="auto"/>
        <w:bottom w:val="none" w:sz="0" w:space="0" w:color="auto"/>
        <w:right w:val="none" w:sz="0" w:space="0" w:color="auto"/>
      </w:divBdr>
    </w:div>
    <w:div w:id="1697199346">
      <w:bodyDiv w:val="1"/>
      <w:marLeft w:val="0"/>
      <w:marRight w:val="0"/>
      <w:marTop w:val="0"/>
      <w:marBottom w:val="0"/>
      <w:divBdr>
        <w:top w:val="none" w:sz="0" w:space="0" w:color="auto"/>
        <w:left w:val="none" w:sz="0" w:space="0" w:color="auto"/>
        <w:bottom w:val="none" w:sz="0" w:space="0" w:color="auto"/>
        <w:right w:val="none" w:sz="0" w:space="0" w:color="auto"/>
      </w:divBdr>
    </w:div>
    <w:div w:id="1764377370">
      <w:bodyDiv w:val="1"/>
      <w:marLeft w:val="0"/>
      <w:marRight w:val="0"/>
      <w:marTop w:val="0"/>
      <w:marBottom w:val="0"/>
      <w:divBdr>
        <w:top w:val="none" w:sz="0" w:space="0" w:color="auto"/>
        <w:left w:val="none" w:sz="0" w:space="0" w:color="auto"/>
        <w:bottom w:val="none" w:sz="0" w:space="0" w:color="auto"/>
        <w:right w:val="none" w:sz="0" w:space="0" w:color="auto"/>
      </w:divBdr>
    </w:div>
    <w:div w:id="1872448327">
      <w:bodyDiv w:val="1"/>
      <w:marLeft w:val="0"/>
      <w:marRight w:val="0"/>
      <w:marTop w:val="0"/>
      <w:marBottom w:val="0"/>
      <w:divBdr>
        <w:top w:val="none" w:sz="0" w:space="0" w:color="auto"/>
        <w:left w:val="none" w:sz="0" w:space="0" w:color="auto"/>
        <w:bottom w:val="none" w:sz="0" w:space="0" w:color="auto"/>
        <w:right w:val="none" w:sz="0" w:space="0" w:color="auto"/>
      </w:divBdr>
    </w:div>
    <w:div w:id="1901942512">
      <w:bodyDiv w:val="1"/>
      <w:marLeft w:val="0"/>
      <w:marRight w:val="0"/>
      <w:marTop w:val="0"/>
      <w:marBottom w:val="0"/>
      <w:divBdr>
        <w:top w:val="none" w:sz="0" w:space="0" w:color="auto"/>
        <w:left w:val="none" w:sz="0" w:space="0" w:color="auto"/>
        <w:bottom w:val="none" w:sz="0" w:space="0" w:color="auto"/>
        <w:right w:val="none" w:sz="0" w:space="0" w:color="auto"/>
      </w:divBdr>
    </w:div>
    <w:div w:id="1975792218">
      <w:bodyDiv w:val="1"/>
      <w:marLeft w:val="0"/>
      <w:marRight w:val="0"/>
      <w:marTop w:val="0"/>
      <w:marBottom w:val="0"/>
      <w:divBdr>
        <w:top w:val="none" w:sz="0" w:space="0" w:color="auto"/>
        <w:left w:val="none" w:sz="0" w:space="0" w:color="auto"/>
        <w:bottom w:val="none" w:sz="0" w:space="0" w:color="auto"/>
        <w:right w:val="none" w:sz="0" w:space="0" w:color="auto"/>
      </w:divBdr>
    </w:div>
    <w:div w:id="2025353096">
      <w:bodyDiv w:val="1"/>
      <w:marLeft w:val="0"/>
      <w:marRight w:val="0"/>
      <w:marTop w:val="0"/>
      <w:marBottom w:val="0"/>
      <w:divBdr>
        <w:top w:val="none" w:sz="0" w:space="0" w:color="auto"/>
        <w:left w:val="none" w:sz="0" w:space="0" w:color="auto"/>
        <w:bottom w:val="none" w:sz="0" w:space="0" w:color="auto"/>
        <w:right w:val="none" w:sz="0" w:space="0" w:color="auto"/>
      </w:divBdr>
    </w:div>
    <w:div w:id="213447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support.microsoft.com/en-us/office/create-a-table-of-authorities-ddd126ae-52bc-4299-9558-06dd0e4fe8c0" TargetMode="External"/><Relationship Id="rId1" Type="http://schemas.openxmlformats.org/officeDocument/2006/relationships/hyperlink" Target="https://www.courts.ca.gov/documents/app008.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Forte\Templates\Forte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B15CF-3F82-4286-8CC8-7B01C924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(x86)\The Sackett Group\Forte\Templates\ForteNormal.dotx</Template>
  <TotalTime>221</TotalTime>
  <Pages>26</Pages>
  <Words>5302</Words>
  <Characters>30224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Elissa Gray</cp:lastModifiedBy>
  <cp:revision>89</cp:revision>
  <dcterms:created xsi:type="dcterms:W3CDTF">2024-02-28T19:58:00Z</dcterms:created>
  <dcterms:modified xsi:type="dcterms:W3CDTF">2025-04-24T20:54:00Z</dcterms:modified>
</cp:coreProperties>
</file>